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A260" w14:textId="0523DDA9" w:rsidR="000900AB" w:rsidRPr="00C3157D" w:rsidRDefault="00D41888" w:rsidP="00A93286">
      <w:pPr>
        <w:pStyle w:val="Heading4"/>
        <w:jc w:val="center"/>
        <w:rPr>
          <w:rFonts w:asciiTheme="minorHAnsi" w:hAnsiTheme="minorHAnsi"/>
          <w:color w:val="2F5496" w:themeColor="accent1" w:themeShade="BF"/>
          <w:sz w:val="40"/>
          <w:szCs w:val="40"/>
          <w:u w:val="single"/>
        </w:rPr>
      </w:pPr>
      <w:r w:rsidRPr="00C3157D">
        <w:rPr>
          <w:noProof/>
          <w:color w:val="2F5496" w:themeColor="accent1" w:themeShade="BF"/>
        </w:rPr>
        <w:drawing>
          <wp:anchor distT="0" distB="0" distL="114300" distR="114300" simplePos="0" relativeHeight="251664896" behindDoc="0" locked="0" layoutInCell="1" allowOverlap="1" wp14:anchorId="6CF5B57A" wp14:editId="35B35386">
            <wp:simplePos x="0" y="0"/>
            <wp:positionH relativeFrom="column">
              <wp:posOffset>5216055</wp:posOffset>
            </wp:positionH>
            <wp:positionV relativeFrom="paragraph">
              <wp:posOffset>-200781</wp:posOffset>
            </wp:positionV>
            <wp:extent cx="652283" cy="63967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3969" cy="641330"/>
                    </a:xfrm>
                    <a:prstGeom prst="rect">
                      <a:avLst/>
                    </a:prstGeom>
                  </pic:spPr>
                </pic:pic>
              </a:graphicData>
            </a:graphic>
            <wp14:sizeRelH relativeFrom="margin">
              <wp14:pctWidth>0</wp14:pctWidth>
            </wp14:sizeRelH>
            <wp14:sizeRelV relativeFrom="margin">
              <wp14:pctHeight>0</wp14:pctHeight>
            </wp14:sizeRelV>
          </wp:anchor>
        </w:drawing>
      </w:r>
      <w:r w:rsidR="000900AB" w:rsidRPr="00C3157D">
        <w:rPr>
          <w:rFonts w:ascii="Calibri" w:hAnsi="Calibri"/>
          <w:noProof/>
          <w:color w:val="2F5496" w:themeColor="accent1" w:themeShade="BF"/>
          <w:sz w:val="40"/>
          <w:szCs w:val="40"/>
          <w:u w:val="single"/>
          <w:lang w:val="en-AU" w:eastAsia="en-AU"/>
        </w:rPr>
        <mc:AlternateContent>
          <mc:Choice Requires="wps">
            <w:drawing>
              <wp:anchor distT="0" distB="0" distL="114300" distR="114300" simplePos="0" relativeHeight="251609600" behindDoc="0" locked="0" layoutInCell="1" allowOverlap="1" wp14:anchorId="71FD9290" wp14:editId="6AA380A5">
                <wp:simplePos x="0" y="0"/>
                <wp:positionH relativeFrom="column">
                  <wp:posOffset>6038105</wp:posOffset>
                </wp:positionH>
                <wp:positionV relativeFrom="paragraph">
                  <wp:posOffset>-307395</wp:posOffset>
                </wp:positionV>
                <wp:extent cx="923290" cy="8343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34390"/>
                        </a:xfrm>
                        <a:prstGeom prst="rect">
                          <a:avLst/>
                        </a:prstGeom>
                        <a:solidFill>
                          <a:srgbClr val="FFFFFF"/>
                        </a:solidFill>
                        <a:ln w="9525">
                          <a:noFill/>
                          <a:miter lim="800000"/>
                          <a:headEnd/>
                          <a:tailEnd/>
                        </a:ln>
                      </wps:spPr>
                      <wps:txbx>
                        <w:txbxContent>
                          <w:p w14:paraId="27EC851E" w14:textId="6EE78089" w:rsidR="000900AB" w:rsidRDefault="000900AB" w:rsidP="000900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FD9290" id="_x0000_t202" coordsize="21600,21600" o:spt="202" path="m,l,21600r21600,l21600,xe">
                <v:stroke joinstyle="miter"/>
                <v:path gradientshapeok="t" o:connecttype="rect"/>
              </v:shapetype>
              <v:shape id="Text Box 307" o:spid="_x0000_s1026" type="#_x0000_t202" style="position:absolute;left:0;text-align:left;margin-left:475.45pt;margin-top:-24.2pt;width:72.7pt;height:65.7pt;z-index:251609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" stroked="f">
                <v:textbox style="mso-fit-shape-to-text:t">
                  <w:txbxContent>
                    <w:p w14:paraId="27EC851E" w14:textId="6EE78089" w:rsidR="000900AB" w:rsidRDefault="000900AB" w:rsidP="000900AB"/>
                  </w:txbxContent>
                </v:textbox>
              </v:shape>
            </w:pict>
          </mc:Fallback>
        </mc:AlternateContent>
      </w:r>
      <w:r w:rsidR="008E4D99">
        <w:rPr>
          <w:rFonts w:asciiTheme="minorHAnsi" w:hAnsiTheme="minorHAnsi"/>
          <w:color w:val="2F5496" w:themeColor="accent1" w:themeShade="BF"/>
          <w:sz w:val="40"/>
          <w:szCs w:val="40"/>
          <w:u w:val="single"/>
        </w:rPr>
        <w:t xml:space="preserve"> </w:t>
      </w:r>
      <w:r w:rsidR="006D606F" w:rsidRPr="00C3157D">
        <w:rPr>
          <w:rFonts w:asciiTheme="minorHAnsi" w:hAnsiTheme="minorHAnsi"/>
          <w:color w:val="2F5496" w:themeColor="accent1" w:themeShade="BF"/>
          <w:sz w:val="40"/>
          <w:szCs w:val="40"/>
          <w:u w:val="single"/>
        </w:rPr>
        <w:t>O</w:t>
      </w:r>
      <w:r w:rsidR="00C117B7" w:rsidRPr="00C3157D">
        <w:rPr>
          <w:rFonts w:asciiTheme="minorHAnsi" w:hAnsiTheme="minorHAnsi"/>
          <w:color w:val="2F5496" w:themeColor="accent1" w:themeShade="BF"/>
          <w:sz w:val="40"/>
          <w:szCs w:val="40"/>
          <w:u w:val="single"/>
        </w:rPr>
        <w:t xml:space="preserve">ption Two </w:t>
      </w:r>
      <w:r w:rsidR="00712CB5" w:rsidRPr="00C3157D">
        <w:rPr>
          <w:rFonts w:asciiTheme="minorHAnsi" w:hAnsiTheme="minorHAnsi"/>
          <w:color w:val="2F5496" w:themeColor="accent1" w:themeShade="BF"/>
          <w:sz w:val="40"/>
          <w:szCs w:val="40"/>
          <w:u w:val="single"/>
        </w:rPr>
        <w:t>Contractor</w:t>
      </w:r>
      <w:r w:rsidR="00C117B7" w:rsidRPr="00C3157D">
        <w:rPr>
          <w:rFonts w:asciiTheme="minorHAnsi" w:hAnsiTheme="minorHAnsi"/>
          <w:color w:val="2F5496" w:themeColor="accent1" w:themeShade="BF"/>
          <w:sz w:val="40"/>
          <w:szCs w:val="40"/>
          <w:u w:val="single"/>
        </w:rPr>
        <w:t xml:space="preserve"> Rating Program</w:t>
      </w:r>
    </w:p>
    <w:p w14:paraId="4938C35E" w14:textId="77777777" w:rsidR="00297200" w:rsidRPr="00A750CC" w:rsidRDefault="00297200" w:rsidP="00297200">
      <w:pPr>
        <w:spacing w:after="0" w:line="240" w:lineRule="auto"/>
        <w:jc w:val="center"/>
        <w:rPr>
          <w:rFonts w:ascii="Verdana" w:eastAsia="Times New Roman" w:hAnsi="Verdana" w:cs="Times New Roman"/>
          <w:b/>
          <w:bCs/>
          <w:color w:val="000000"/>
          <w:sz w:val="16"/>
          <w:szCs w:val="16"/>
          <w:lang w:val="en-US"/>
        </w:rPr>
      </w:pPr>
    </w:p>
    <w:p w14:paraId="7A55BD3B" w14:textId="77777777" w:rsidR="00C3157D" w:rsidRDefault="00C3157D" w:rsidP="00297200">
      <w:pPr>
        <w:spacing w:after="0" w:line="240" w:lineRule="auto"/>
        <w:jc w:val="center"/>
        <w:rPr>
          <w:rFonts w:ascii="Verdana" w:eastAsia="Times New Roman" w:hAnsi="Verdana" w:cs="Times New Roman"/>
          <w:b/>
          <w:bCs/>
          <w:color w:val="000000"/>
          <w:sz w:val="28"/>
          <w:szCs w:val="28"/>
          <w:lang w:val="en-US"/>
        </w:rPr>
      </w:pPr>
    </w:p>
    <w:p w14:paraId="49EF2682" w14:textId="77777777" w:rsidR="00A93286" w:rsidRDefault="00297200" w:rsidP="00297200">
      <w:pPr>
        <w:spacing w:after="0" w:line="240" w:lineRule="auto"/>
        <w:jc w:val="center"/>
        <w:rPr>
          <w:rFonts w:ascii="Verdana" w:eastAsia="Times New Roman" w:hAnsi="Verdana" w:cs="Times New Roman"/>
          <w:b/>
          <w:bCs/>
          <w:color w:val="000000"/>
          <w:sz w:val="28"/>
          <w:szCs w:val="28"/>
          <w:lang w:val="en-US"/>
        </w:rPr>
      </w:pPr>
      <w:r w:rsidRPr="00297200">
        <w:rPr>
          <w:rFonts w:ascii="Verdana" w:eastAsia="Times New Roman" w:hAnsi="Verdana" w:cs="Times New Roman"/>
          <w:b/>
          <w:bCs/>
          <w:color w:val="000000"/>
          <w:sz w:val="28"/>
          <w:szCs w:val="28"/>
          <w:lang w:val="en-US"/>
        </w:rPr>
        <w:t>Underground Electrical Infrastructure</w:t>
      </w:r>
    </w:p>
    <w:p w14:paraId="02C5AD6B" w14:textId="761976CA" w:rsidR="00297200" w:rsidRDefault="00297200" w:rsidP="00297200">
      <w:pPr>
        <w:spacing w:after="0" w:line="240" w:lineRule="auto"/>
        <w:jc w:val="center"/>
        <w:rPr>
          <w:rFonts w:ascii="Verdana" w:eastAsia="Times New Roman" w:hAnsi="Verdana" w:cs="Times New Roman"/>
          <w:b/>
          <w:bCs/>
          <w:color w:val="000000"/>
          <w:sz w:val="28"/>
          <w:szCs w:val="28"/>
          <w:lang w:val="en-US"/>
        </w:rPr>
      </w:pPr>
      <w:r w:rsidRPr="00297200">
        <w:rPr>
          <w:rFonts w:ascii="Verdana" w:eastAsia="Times New Roman" w:hAnsi="Verdana" w:cs="Times New Roman"/>
          <w:b/>
          <w:bCs/>
          <w:color w:val="000000"/>
          <w:sz w:val="28"/>
          <w:szCs w:val="28"/>
          <w:lang w:val="en-US"/>
        </w:rPr>
        <w:t>Quality Assurance Process</w:t>
      </w:r>
    </w:p>
    <w:p w14:paraId="0A766B82" w14:textId="77777777" w:rsidR="00D41888" w:rsidRPr="00297200" w:rsidRDefault="00D41888" w:rsidP="00297200">
      <w:pPr>
        <w:spacing w:after="0" w:line="240" w:lineRule="auto"/>
        <w:jc w:val="center"/>
        <w:rPr>
          <w:rFonts w:ascii="Verdana" w:eastAsia="Times New Roman" w:hAnsi="Verdana" w:cs="Times New Roman"/>
          <w:b/>
          <w:bCs/>
          <w:color w:val="000000"/>
          <w:sz w:val="28"/>
          <w:szCs w:val="28"/>
          <w:lang w:val="en-US"/>
        </w:rPr>
      </w:pPr>
    </w:p>
    <w:p w14:paraId="2C543DCF" w14:textId="77777777" w:rsidR="00F92D52" w:rsidRDefault="00297200" w:rsidP="00D41888">
      <w:pPr>
        <w:spacing w:after="0"/>
        <w:jc w:val="center"/>
        <w:rPr>
          <w:rFonts w:eastAsiaTheme="minorEastAsia" w:cstheme="minorHAnsi"/>
          <w:b/>
          <w:bCs/>
          <w:color w:val="1A2331"/>
          <w:kern w:val="24"/>
          <w:sz w:val="28"/>
          <w:szCs w:val="28"/>
          <w:lang w:eastAsia="en-AU"/>
        </w:rPr>
      </w:pPr>
      <w:r w:rsidRPr="003A7D0B">
        <w:rPr>
          <w:rFonts w:eastAsiaTheme="minorEastAsia" w:cstheme="minorHAnsi"/>
          <w:b/>
          <w:bCs/>
          <w:color w:val="1A2331"/>
          <w:kern w:val="24"/>
          <w:sz w:val="28"/>
          <w:szCs w:val="28"/>
          <w:lang w:eastAsia="en-AU"/>
        </w:rPr>
        <w:t xml:space="preserve">Process Information </w:t>
      </w:r>
      <w:r w:rsidR="00F16D53" w:rsidRPr="003A7D0B">
        <w:rPr>
          <w:rFonts w:eastAsiaTheme="minorEastAsia" w:cstheme="minorHAnsi"/>
          <w:b/>
          <w:bCs/>
          <w:color w:val="1A2331"/>
          <w:kern w:val="24"/>
          <w:sz w:val="28"/>
          <w:szCs w:val="28"/>
          <w:lang w:eastAsia="en-AU"/>
        </w:rPr>
        <w:t>for</w:t>
      </w:r>
      <w:r w:rsidRPr="003A7D0B">
        <w:rPr>
          <w:rFonts w:eastAsiaTheme="minorEastAsia" w:cstheme="minorHAnsi"/>
          <w:b/>
          <w:bCs/>
          <w:color w:val="1A2331"/>
          <w:kern w:val="24"/>
          <w:sz w:val="28"/>
          <w:szCs w:val="28"/>
          <w:lang w:eastAsia="en-AU"/>
        </w:rPr>
        <w:t xml:space="preserve"> </w:t>
      </w:r>
      <w:r w:rsidR="00F16D53" w:rsidRPr="003A7D0B">
        <w:rPr>
          <w:rFonts w:eastAsiaTheme="minorEastAsia" w:cstheme="minorHAnsi"/>
          <w:b/>
          <w:bCs/>
          <w:color w:val="1A2331"/>
          <w:kern w:val="24"/>
          <w:sz w:val="28"/>
          <w:szCs w:val="28"/>
          <w:lang w:eastAsia="en-AU"/>
        </w:rPr>
        <w:t>Stakeholders</w:t>
      </w:r>
      <w:bookmarkStart w:id="0" w:name="_Hlk151542991"/>
      <w:r w:rsidR="00F92D52">
        <w:rPr>
          <w:rFonts w:eastAsiaTheme="minorEastAsia" w:cstheme="minorHAnsi"/>
          <w:b/>
          <w:bCs/>
          <w:color w:val="1A2331"/>
          <w:kern w:val="24"/>
          <w:sz w:val="28"/>
          <w:szCs w:val="28"/>
          <w:lang w:eastAsia="en-AU"/>
        </w:rPr>
        <w:t xml:space="preserve"> </w:t>
      </w:r>
    </w:p>
    <w:p w14:paraId="6FBD2C83" w14:textId="77777777" w:rsidR="00260A88" w:rsidRPr="00F92D52" w:rsidRDefault="00260A88" w:rsidP="00260A88">
      <w:pPr>
        <w:spacing w:after="0"/>
        <w:jc w:val="center"/>
        <w:rPr>
          <w:sz w:val="20"/>
          <w:szCs w:val="20"/>
        </w:rPr>
      </w:pPr>
      <w:r>
        <w:rPr>
          <w:rFonts w:eastAsiaTheme="minorEastAsia" w:cstheme="minorHAnsi"/>
          <w:color w:val="1A2331"/>
          <w:kern w:val="24"/>
          <w:sz w:val="20"/>
          <w:szCs w:val="20"/>
          <w:lang w:eastAsia="en-AU"/>
        </w:rPr>
        <w:t>Contractor b</w:t>
      </w:r>
      <w:r w:rsidRPr="00F92D52">
        <w:rPr>
          <w:rFonts w:eastAsiaTheme="minorEastAsia" w:cstheme="minorHAnsi"/>
          <w:color w:val="1A2331"/>
          <w:kern w:val="24"/>
          <w:sz w:val="20"/>
          <w:szCs w:val="20"/>
          <w:lang w:eastAsia="en-AU"/>
        </w:rPr>
        <w:t xml:space="preserve">enefit </w:t>
      </w:r>
      <w:r>
        <w:rPr>
          <w:rFonts w:eastAsiaTheme="minorEastAsia" w:cstheme="minorHAnsi"/>
          <w:color w:val="1A2331"/>
          <w:kern w:val="24"/>
          <w:sz w:val="20"/>
          <w:szCs w:val="20"/>
          <w:lang w:eastAsia="en-AU"/>
        </w:rPr>
        <w:t xml:space="preserve">changes </w:t>
      </w:r>
      <w:r w:rsidRPr="00F92D52">
        <w:rPr>
          <w:rFonts w:eastAsiaTheme="minorEastAsia" w:cstheme="minorHAnsi"/>
          <w:color w:val="1A2331"/>
          <w:kern w:val="24"/>
          <w:sz w:val="20"/>
          <w:szCs w:val="20"/>
          <w:lang w:eastAsia="en-AU"/>
        </w:rPr>
        <w:t>apply from</w:t>
      </w:r>
      <w:r>
        <w:rPr>
          <w:rFonts w:eastAsiaTheme="minorEastAsia" w:cstheme="minorHAnsi"/>
          <w:color w:val="1A2331"/>
          <w:kern w:val="24"/>
          <w:sz w:val="20"/>
          <w:szCs w:val="20"/>
          <w:lang w:eastAsia="en-AU"/>
        </w:rPr>
        <w:t xml:space="preserve"> </w:t>
      </w:r>
      <w:r w:rsidRPr="00F92D52">
        <w:rPr>
          <w:rFonts w:eastAsiaTheme="minorEastAsia" w:cstheme="minorHAnsi"/>
          <w:color w:val="1A2331"/>
          <w:kern w:val="24"/>
          <w:sz w:val="20"/>
          <w:szCs w:val="20"/>
          <w:lang w:eastAsia="en-AU"/>
        </w:rPr>
        <w:t>1</w:t>
      </w:r>
      <w:r w:rsidRPr="00F92D52">
        <w:rPr>
          <w:rFonts w:eastAsiaTheme="minorEastAsia" w:cstheme="minorHAnsi"/>
          <w:color w:val="1A2331"/>
          <w:kern w:val="24"/>
          <w:sz w:val="20"/>
          <w:szCs w:val="20"/>
          <w:vertAlign w:val="superscript"/>
          <w:lang w:eastAsia="en-AU"/>
        </w:rPr>
        <w:t>st</w:t>
      </w:r>
      <w:r w:rsidRPr="00F92D52">
        <w:rPr>
          <w:rFonts w:eastAsiaTheme="minorEastAsia" w:cstheme="minorHAnsi"/>
          <w:color w:val="1A2331"/>
          <w:kern w:val="24"/>
          <w:sz w:val="20"/>
          <w:szCs w:val="20"/>
          <w:lang w:eastAsia="en-AU"/>
        </w:rPr>
        <w:t xml:space="preserve"> July 2024</w:t>
      </w:r>
      <w:r>
        <w:rPr>
          <w:rFonts w:eastAsiaTheme="minorEastAsia" w:cstheme="minorHAnsi"/>
          <w:color w:val="1A2331"/>
          <w:kern w:val="24"/>
          <w:sz w:val="20"/>
          <w:szCs w:val="20"/>
          <w:lang w:eastAsia="en-AU"/>
        </w:rPr>
        <w:t>, Rating Changes apply from 1</w:t>
      </w:r>
      <w:r w:rsidRPr="00F92D52">
        <w:rPr>
          <w:rFonts w:eastAsiaTheme="minorEastAsia" w:cstheme="minorHAnsi"/>
          <w:color w:val="1A2331"/>
          <w:kern w:val="24"/>
          <w:sz w:val="20"/>
          <w:szCs w:val="20"/>
          <w:vertAlign w:val="superscript"/>
          <w:lang w:eastAsia="en-AU"/>
        </w:rPr>
        <w:t>st</w:t>
      </w:r>
      <w:r>
        <w:rPr>
          <w:rFonts w:eastAsiaTheme="minorEastAsia" w:cstheme="minorHAnsi"/>
          <w:color w:val="1A2331"/>
          <w:kern w:val="24"/>
          <w:sz w:val="20"/>
          <w:szCs w:val="20"/>
          <w:lang w:eastAsia="en-AU"/>
        </w:rPr>
        <w:t xml:space="preserve"> March 2024</w:t>
      </w:r>
    </w:p>
    <w:p w14:paraId="4645ABBD" w14:textId="77777777" w:rsidR="00D41888" w:rsidRPr="00D41888" w:rsidRDefault="00D41888" w:rsidP="00D41888">
      <w:pPr>
        <w:spacing w:after="0"/>
        <w:jc w:val="center"/>
        <w:rPr>
          <w:b/>
          <w:sz w:val="28"/>
          <w:szCs w:val="28"/>
        </w:rPr>
      </w:pPr>
    </w:p>
    <w:p w14:paraId="07B826FB" w14:textId="2A86B216" w:rsidR="00DD4DD1" w:rsidRDefault="0092414A" w:rsidP="00D41888">
      <w:pPr>
        <w:spacing w:after="0"/>
        <w:rPr>
          <w:b/>
          <w:bCs/>
        </w:rPr>
      </w:pPr>
      <w:r w:rsidRPr="00101D97">
        <w:rPr>
          <w:b/>
          <w:bCs/>
        </w:rPr>
        <w:t>Pur</w:t>
      </w:r>
      <w:r w:rsidR="00754CDF" w:rsidRPr="00101D97">
        <w:rPr>
          <w:b/>
          <w:bCs/>
        </w:rPr>
        <w:t>pose</w:t>
      </w:r>
    </w:p>
    <w:p w14:paraId="0D12DC81" w14:textId="77777777" w:rsidR="008F507E" w:rsidRDefault="00101D97" w:rsidP="00D41888">
      <w:pPr>
        <w:spacing w:after="0" w:line="276" w:lineRule="auto"/>
      </w:pPr>
      <w:r w:rsidRPr="005240FA">
        <w:t xml:space="preserve">The </w:t>
      </w:r>
      <w:r w:rsidR="00420F50">
        <w:t xml:space="preserve">option two </w:t>
      </w:r>
      <w:r w:rsidR="00712CB5">
        <w:t>contractor</w:t>
      </w:r>
      <w:r w:rsidRPr="005240FA">
        <w:t xml:space="preserve"> rating </w:t>
      </w:r>
      <w:r w:rsidR="005240FA" w:rsidRPr="005240FA">
        <w:t>program allows</w:t>
      </w:r>
      <w:r w:rsidRPr="005240FA">
        <w:t xml:space="preserve"> stakeholders </w:t>
      </w:r>
      <w:r w:rsidR="00511E51">
        <w:t xml:space="preserve">and entities </w:t>
      </w:r>
      <w:r w:rsidRPr="005240FA">
        <w:t>to compare</w:t>
      </w:r>
      <w:r w:rsidR="005240FA">
        <w:t xml:space="preserve"> </w:t>
      </w:r>
      <w:r w:rsidR="00420F50">
        <w:t>contestable</w:t>
      </w:r>
      <w:r w:rsidR="005240FA">
        <w:t xml:space="preserve"> works Project Managers</w:t>
      </w:r>
      <w:r w:rsidR="00535E93">
        <w:t>’</w:t>
      </w:r>
      <w:r w:rsidR="005240FA">
        <w:t xml:space="preserve"> and </w:t>
      </w:r>
      <w:r w:rsidR="00DC13C8" w:rsidRPr="002C139C">
        <w:rPr>
          <w:rFonts w:ascii="Calibri" w:hAnsi="Calibri"/>
          <w:sz w:val="21"/>
          <w:szCs w:val="21"/>
        </w:rPr>
        <w:t>V</w:t>
      </w:r>
      <w:r w:rsidR="00DC13C8">
        <w:rPr>
          <w:rFonts w:ascii="Calibri" w:hAnsi="Calibri"/>
          <w:sz w:val="21"/>
          <w:szCs w:val="21"/>
        </w:rPr>
        <w:t>ictorian Electricity Distribution Network (VEDN)</w:t>
      </w:r>
      <w:r w:rsidR="005240FA">
        <w:t xml:space="preserve"> audit service provider</w:t>
      </w:r>
      <w:r w:rsidR="00535E93">
        <w:t>s’</w:t>
      </w:r>
      <w:r w:rsidR="00511E51">
        <w:t xml:space="preserve"> performance</w:t>
      </w:r>
      <w:r w:rsidR="00535E93">
        <w:t>.</w:t>
      </w:r>
    </w:p>
    <w:p w14:paraId="4F037B44" w14:textId="7DE5B556" w:rsidR="00101D97" w:rsidRPr="005240FA" w:rsidRDefault="00535E93" w:rsidP="00D41888">
      <w:pPr>
        <w:spacing w:after="0" w:line="276" w:lineRule="auto"/>
      </w:pPr>
      <w:r>
        <w:t>This ultimately affects</w:t>
      </w:r>
      <w:r w:rsidR="00511E51">
        <w:t xml:space="preserve"> </w:t>
      </w:r>
      <w:r w:rsidR="00DE4032">
        <w:t xml:space="preserve">the </w:t>
      </w:r>
      <w:r w:rsidR="00511E51">
        <w:t>Powercor application</w:t>
      </w:r>
      <w:r w:rsidR="00D81091">
        <w:t xml:space="preserve"> process</w:t>
      </w:r>
      <w:r w:rsidR="00511E51">
        <w:t xml:space="preserve">, </w:t>
      </w:r>
      <w:r w:rsidR="006A18C4">
        <w:t xml:space="preserve">project </w:t>
      </w:r>
      <w:r w:rsidR="00511E51">
        <w:t>design</w:t>
      </w:r>
      <w:r w:rsidR="00D81091">
        <w:t xml:space="preserve"> approval</w:t>
      </w:r>
      <w:r w:rsidR="00DE4032">
        <w:t>,</w:t>
      </w:r>
      <w:r w:rsidR="00E313F5">
        <w:t xml:space="preserve"> </w:t>
      </w:r>
      <w:r w:rsidR="00511E51">
        <w:t xml:space="preserve">Project </w:t>
      </w:r>
      <w:r w:rsidR="00E313F5">
        <w:t>M</w:t>
      </w:r>
      <w:r w:rsidR="00511E51">
        <w:t>anagement</w:t>
      </w:r>
      <w:r w:rsidR="00D81091">
        <w:t xml:space="preserve"> outcomes</w:t>
      </w:r>
      <w:r w:rsidR="00511E51">
        <w:t xml:space="preserve"> and VEDN audit </w:t>
      </w:r>
      <w:r w:rsidR="00DE4032">
        <w:t>requirements</w:t>
      </w:r>
      <w:r w:rsidR="00E02AF5">
        <w:t>.</w:t>
      </w:r>
    </w:p>
    <w:bookmarkEnd w:id="0"/>
    <w:p w14:paraId="290680C5" w14:textId="77777777" w:rsidR="00E02EDC" w:rsidRDefault="00E02EDC" w:rsidP="00D41888">
      <w:pPr>
        <w:spacing w:after="0"/>
        <w:rPr>
          <w:b/>
          <w:bCs/>
        </w:rPr>
      </w:pPr>
    </w:p>
    <w:p w14:paraId="64AED077" w14:textId="5CB864F9" w:rsidR="00DD4DD1" w:rsidRPr="008C15AA" w:rsidRDefault="00754CDF" w:rsidP="00D41888">
      <w:pPr>
        <w:spacing w:after="0"/>
        <w:rPr>
          <w:b/>
          <w:bCs/>
        </w:rPr>
      </w:pPr>
      <w:r w:rsidRPr="008C15AA">
        <w:rPr>
          <w:b/>
          <w:bCs/>
        </w:rPr>
        <w:t>Background</w:t>
      </w:r>
    </w:p>
    <w:p w14:paraId="37C556BD" w14:textId="77777777" w:rsidR="00814D09" w:rsidRDefault="00535E93" w:rsidP="00D41888">
      <w:pPr>
        <w:spacing w:after="0" w:line="276" w:lineRule="auto"/>
      </w:pPr>
      <w:bookmarkStart w:id="1" w:name="_Hlk151543004"/>
      <w:r>
        <w:t>On option two projects there are two key stakeholders who are responsible for liaising with Powercor, and for all quality outcomes of project construction and completion.</w:t>
      </w:r>
    </w:p>
    <w:p w14:paraId="054AA030" w14:textId="35D1415D" w:rsidR="008F507E" w:rsidRDefault="00535E93" w:rsidP="00D41888">
      <w:pPr>
        <w:spacing w:after="0" w:line="276" w:lineRule="auto"/>
      </w:pPr>
      <w:r>
        <w:t xml:space="preserve">They are the Option Two Project Manager, and the </w:t>
      </w:r>
      <w:r w:rsidRPr="00535E93">
        <w:rPr>
          <w:rFonts w:ascii="Calibri" w:hAnsi="Calibri"/>
          <w:sz w:val="21"/>
          <w:szCs w:val="21"/>
        </w:rPr>
        <w:t>VEDN Auditor</w:t>
      </w:r>
      <w:r>
        <w:t>.</w:t>
      </w:r>
    </w:p>
    <w:p w14:paraId="27DD0D8D" w14:textId="026FEDD9" w:rsidR="008F507E" w:rsidRDefault="00535E93" w:rsidP="00D41888">
      <w:pPr>
        <w:spacing w:after="0" w:line="276" w:lineRule="auto"/>
      </w:pPr>
      <w:r>
        <w:t>The VEDN Auditor holds responsibility for ensuring compliance onsite</w:t>
      </w:r>
      <w:r w:rsidR="00CB259F">
        <w:t>, while t</w:t>
      </w:r>
      <w:r>
        <w:t>he Electrical Project Manager is responsible for all communication with Powercor in relation to matters of design, process and VEDN auditing.</w:t>
      </w:r>
    </w:p>
    <w:p w14:paraId="131A32FA" w14:textId="135138EA" w:rsidR="00535E93" w:rsidRDefault="00535E93" w:rsidP="00D41888">
      <w:pPr>
        <w:spacing w:after="0" w:line="276" w:lineRule="auto"/>
      </w:pPr>
      <w:r>
        <w:t xml:space="preserve">For these reasons, Powercor has a rating system that provides an informed comparison </w:t>
      </w:r>
      <w:r w:rsidR="00A93286">
        <w:t>between</w:t>
      </w:r>
      <w:r>
        <w:t xml:space="preserve"> these contestable work service providers.</w:t>
      </w:r>
      <w:bookmarkEnd w:id="1"/>
    </w:p>
    <w:p w14:paraId="25B381AA" w14:textId="77777777" w:rsidR="00E02EDC" w:rsidRDefault="00E02EDC" w:rsidP="00D41888">
      <w:pPr>
        <w:spacing w:after="0"/>
        <w:rPr>
          <w:b/>
          <w:bCs/>
        </w:rPr>
      </w:pPr>
    </w:p>
    <w:p w14:paraId="00E13F33" w14:textId="4B7369ED" w:rsidR="00953161" w:rsidRPr="00A93DE7" w:rsidRDefault="00953161" w:rsidP="00D41888">
      <w:pPr>
        <w:spacing w:after="0"/>
        <w:rPr>
          <w:b/>
          <w:bCs/>
        </w:rPr>
      </w:pPr>
      <w:r w:rsidRPr="00A93DE7">
        <w:rPr>
          <w:b/>
          <w:bCs/>
        </w:rPr>
        <w:t xml:space="preserve">Process </w:t>
      </w:r>
      <w:r w:rsidR="00A93DE7">
        <w:rPr>
          <w:b/>
          <w:bCs/>
        </w:rPr>
        <w:t xml:space="preserve">Responsibility </w:t>
      </w:r>
      <w:r w:rsidRPr="00A93DE7">
        <w:rPr>
          <w:b/>
          <w:bCs/>
        </w:rPr>
        <w:t>Information</w:t>
      </w:r>
    </w:p>
    <w:p w14:paraId="77B05EAD" w14:textId="0FCC719E" w:rsidR="00953161" w:rsidRPr="00C64FC0" w:rsidRDefault="00953161" w:rsidP="00D41888">
      <w:pPr>
        <w:spacing w:after="0" w:line="276" w:lineRule="auto"/>
        <w:rPr>
          <w:u w:val="single"/>
        </w:rPr>
      </w:pPr>
      <w:bookmarkStart w:id="2" w:name="_Hlk151543016"/>
      <w:r w:rsidRPr="00C64FC0">
        <w:rPr>
          <w:u w:val="single"/>
        </w:rPr>
        <w:t>Project Manager</w:t>
      </w:r>
      <w:r w:rsidR="0059122D" w:rsidRPr="00C64FC0">
        <w:rPr>
          <w:u w:val="single"/>
        </w:rPr>
        <w:t xml:space="preserve"> is responsible for:</w:t>
      </w:r>
    </w:p>
    <w:p w14:paraId="052BAD0D" w14:textId="0BCE9203" w:rsidR="002D76F9" w:rsidRDefault="002F1EE7" w:rsidP="00D41888">
      <w:pPr>
        <w:spacing w:after="0" w:line="276" w:lineRule="auto"/>
      </w:pPr>
      <w:bookmarkStart w:id="3" w:name="_Hlk152140498"/>
      <w:r w:rsidRPr="00C64FC0">
        <w:t>The overall project management</w:t>
      </w:r>
      <w:r w:rsidR="00535E93">
        <w:t>,</w:t>
      </w:r>
      <w:r w:rsidRPr="00C64FC0">
        <w:t xml:space="preserve"> and must document, implement, and maintain quality systems </w:t>
      </w:r>
      <w:r w:rsidR="00BA2F60">
        <w:t>that</w:t>
      </w:r>
      <w:r w:rsidRPr="00C64FC0">
        <w:t xml:space="preserve"> provide effective control of all activities involved </w:t>
      </w:r>
      <w:r w:rsidR="00535E93">
        <w:t>with</w:t>
      </w:r>
      <w:r w:rsidRPr="00C64FC0">
        <w:t xml:space="preserve"> the project. </w:t>
      </w:r>
      <w:r w:rsidR="00C25152">
        <w:t xml:space="preserve"> </w:t>
      </w:r>
      <w:r w:rsidRPr="00C64FC0">
        <w:t xml:space="preserve">This includes </w:t>
      </w:r>
      <w:r w:rsidR="00535E93">
        <w:t xml:space="preserve">the </w:t>
      </w:r>
      <w:r w:rsidRPr="00C64FC0">
        <w:t>provision of accurate detail plans, kiosk retaining wall specifications &amp; approvals</w:t>
      </w:r>
      <w:r w:rsidR="0059122D" w:rsidRPr="00C64FC0">
        <w:t>.</w:t>
      </w:r>
      <w:r w:rsidR="00535E93">
        <w:t xml:space="preserve"> </w:t>
      </w:r>
      <w:r w:rsidR="00C25152">
        <w:t xml:space="preserve"> </w:t>
      </w:r>
      <w:r w:rsidRPr="002F1EE7">
        <w:t>The provision of compliant design plans to Powercor for approval, supporting documentation, Powercor Responsible Officer approvals, checklists, industry approvals, earth study requirements including tie-in onsite assessment and any other design related engineering approvals regardless of any contractual or third-party arrangements with a separate design entity</w:t>
      </w:r>
      <w:r w:rsidR="002D76F9" w:rsidRPr="00C64FC0">
        <w:t>.</w:t>
      </w:r>
    </w:p>
    <w:p w14:paraId="2A456F96" w14:textId="77777777" w:rsidR="00722BDB" w:rsidRPr="00C64FC0" w:rsidRDefault="00722BDB" w:rsidP="00D41888">
      <w:pPr>
        <w:spacing w:after="0" w:line="276" w:lineRule="auto"/>
      </w:pPr>
    </w:p>
    <w:bookmarkEnd w:id="3"/>
    <w:p w14:paraId="6C0EBD01" w14:textId="20ADEE28" w:rsidR="002F1EE7" w:rsidRPr="002F1EE7" w:rsidRDefault="002D76F9" w:rsidP="00D41888">
      <w:pPr>
        <w:spacing w:after="0" w:line="276" w:lineRule="auto"/>
        <w:rPr>
          <w:u w:val="single"/>
        </w:rPr>
      </w:pPr>
      <w:r w:rsidRPr="00C64FC0">
        <w:rPr>
          <w:u w:val="single"/>
        </w:rPr>
        <w:t xml:space="preserve">The </w:t>
      </w:r>
      <w:r w:rsidR="00E17E2A" w:rsidRPr="00C64FC0">
        <w:rPr>
          <w:u w:val="single"/>
        </w:rPr>
        <w:t>VEDN</w:t>
      </w:r>
      <w:r w:rsidRPr="00C64FC0">
        <w:rPr>
          <w:u w:val="single"/>
        </w:rPr>
        <w:t xml:space="preserve"> Auditor is responsible for:</w:t>
      </w:r>
    </w:p>
    <w:p w14:paraId="4585A3F5" w14:textId="1E69D8B4" w:rsidR="00E02EDC" w:rsidRPr="00544EF0" w:rsidRDefault="00206B09" w:rsidP="00544EF0">
      <w:pPr>
        <w:pStyle w:val="BlockText"/>
        <w:spacing w:after="0" w:line="276" w:lineRule="auto"/>
        <w:rPr>
          <w:rFonts w:asciiTheme="minorHAnsi" w:eastAsiaTheme="minorHAnsi" w:hAnsiTheme="minorHAnsi" w:cstheme="minorBidi"/>
          <w:color w:val="auto"/>
          <w:sz w:val="22"/>
          <w:szCs w:val="22"/>
          <w:lang w:val="en-AU"/>
        </w:rPr>
      </w:pPr>
      <w:bookmarkStart w:id="4" w:name="_Hlk152140772"/>
      <w:r w:rsidRPr="00C64FC0">
        <w:rPr>
          <w:rFonts w:asciiTheme="minorHAnsi" w:eastAsiaTheme="minorHAnsi" w:hAnsiTheme="minorHAnsi" w:cstheme="minorBidi"/>
          <w:color w:val="auto"/>
          <w:sz w:val="22"/>
          <w:szCs w:val="22"/>
          <w:lang w:val="en-AU"/>
        </w:rPr>
        <w:t>P</w:t>
      </w:r>
      <w:r w:rsidR="002D76F9" w:rsidRPr="00C64FC0">
        <w:rPr>
          <w:rFonts w:asciiTheme="minorHAnsi" w:eastAsiaTheme="minorHAnsi" w:hAnsiTheme="minorHAnsi" w:cstheme="minorBidi"/>
          <w:color w:val="auto"/>
          <w:sz w:val="22"/>
          <w:szCs w:val="22"/>
          <w:lang w:val="en-AU"/>
        </w:rPr>
        <w:t>erform</w:t>
      </w:r>
      <w:r w:rsidRPr="00C64FC0">
        <w:rPr>
          <w:rFonts w:asciiTheme="minorHAnsi" w:eastAsiaTheme="minorHAnsi" w:hAnsiTheme="minorHAnsi" w:cstheme="minorBidi"/>
          <w:color w:val="auto"/>
          <w:sz w:val="22"/>
          <w:szCs w:val="22"/>
          <w:lang w:val="en-AU"/>
        </w:rPr>
        <w:t>ing</w:t>
      </w:r>
      <w:r w:rsidR="002D76F9" w:rsidRPr="00C64FC0">
        <w:rPr>
          <w:rFonts w:asciiTheme="minorHAnsi" w:eastAsiaTheme="minorHAnsi" w:hAnsiTheme="minorHAnsi" w:cstheme="minorBidi"/>
          <w:color w:val="auto"/>
          <w:sz w:val="22"/>
          <w:szCs w:val="22"/>
          <w:lang w:val="en-AU"/>
        </w:rPr>
        <w:t xml:space="preserve"> </w:t>
      </w:r>
      <w:r w:rsidR="00B0106B" w:rsidRPr="00C64FC0">
        <w:rPr>
          <w:rFonts w:asciiTheme="minorHAnsi" w:eastAsiaTheme="minorHAnsi" w:hAnsiTheme="minorHAnsi" w:cstheme="minorBidi"/>
          <w:color w:val="auto"/>
          <w:sz w:val="22"/>
          <w:szCs w:val="22"/>
          <w:lang w:val="en-AU"/>
        </w:rPr>
        <w:t xml:space="preserve">multiple </w:t>
      </w:r>
      <w:r w:rsidR="002D76F9" w:rsidRPr="00C64FC0">
        <w:rPr>
          <w:rFonts w:asciiTheme="minorHAnsi" w:eastAsiaTheme="minorHAnsi" w:hAnsiTheme="minorHAnsi" w:cstheme="minorBidi"/>
          <w:color w:val="auto"/>
          <w:sz w:val="22"/>
          <w:szCs w:val="22"/>
          <w:lang w:val="en-AU"/>
        </w:rPr>
        <w:t xml:space="preserve">site inspections during </w:t>
      </w:r>
      <w:r w:rsidR="00B0106B" w:rsidRPr="00C64FC0">
        <w:rPr>
          <w:rFonts w:asciiTheme="minorHAnsi" w:eastAsiaTheme="minorHAnsi" w:hAnsiTheme="minorHAnsi" w:cstheme="minorBidi"/>
          <w:color w:val="auto"/>
          <w:sz w:val="22"/>
          <w:szCs w:val="22"/>
          <w:lang w:val="en-AU"/>
        </w:rPr>
        <w:t xml:space="preserve">key </w:t>
      </w:r>
      <w:r w:rsidR="002D76F9" w:rsidRPr="00C64FC0">
        <w:rPr>
          <w:rFonts w:asciiTheme="minorHAnsi" w:eastAsiaTheme="minorHAnsi" w:hAnsiTheme="minorHAnsi" w:cstheme="minorBidi"/>
          <w:color w:val="auto"/>
          <w:sz w:val="22"/>
          <w:szCs w:val="22"/>
          <w:lang w:val="en-AU"/>
        </w:rPr>
        <w:t>construction</w:t>
      </w:r>
      <w:r w:rsidRPr="00C64FC0">
        <w:rPr>
          <w:rFonts w:asciiTheme="minorHAnsi" w:eastAsiaTheme="minorHAnsi" w:hAnsiTheme="minorHAnsi" w:cstheme="minorBidi"/>
          <w:color w:val="auto"/>
          <w:sz w:val="22"/>
          <w:szCs w:val="22"/>
          <w:lang w:val="en-AU"/>
        </w:rPr>
        <w:t xml:space="preserve"> </w:t>
      </w:r>
      <w:r w:rsidR="00B0106B" w:rsidRPr="00C64FC0">
        <w:rPr>
          <w:rFonts w:asciiTheme="minorHAnsi" w:eastAsiaTheme="minorHAnsi" w:hAnsiTheme="minorHAnsi" w:cstheme="minorBidi"/>
          <w:color w:val="auto"/>
          <w:sz w:val="22"/>
          <w:szCs w:val="22"/>
          <w:lang w:val="en-AU"/>
        </w:rPr>
        <w:t xml:space="preserve">milestones </w:t>
      </w:r>
      <w:r w:rsidRPr="00C64FC0">
        <w:rPr>
          <w:rFonts w:asciiTheme="minorHAnsi" w:eastAsiaTheme="minorHAnsi" w:hAnsiTheme="minorHAnsi" w:cstheme="minorBidi"/>
          <w:color w:val="auto"/>
          <w:sz w:val="22"/>
          <w:szCs w:val="22"/>
          <w:lang w:val="en-AU"/>
        </w:rPr>
        <w:t>and providing</w:t>
      </w:r>
      <w:r w:rsidR="00B0106B" w:rsidRPr="00C64FC0">
        <w:rPr>
          <w:rFonts w:asciiTheme="minorHAnsi" w:eastAsiaTheme="minorHAnsi" w:hAnsiTheme="minorHAnsi" w:cstheme="minorBidi"/>
          <w:color w:val="auto"/>
          <w:sz w:val="22"/>
          <w:szCs w:val="22"/>
          <w:lang w:val="en-AU"/>
        </w:rPr>
        <w:t xml:space="preserve"> detailed transparent </w:t>
      </w:r>
      <w:r w:rsidR="0032228B" w:rsidRPr="00C64FC0">
        <w:rPr>
          <w:rFonts w:asciiTheme="minorHAnsi" w:eastAsiaTheme="minorHAnsi" w:hAnsiTheme="minorHAnsi" w:cstheme="minorBidi"/>
          <w:color w:val="auto"/>
          <w:sz w:val="22"/>
          <w:szCs w:val="22"/>
          <w:lang w:val="en-AU"/>
        </w:rPr>
        <w:t>reports with photographic</w:t>
      </w:r>
      <w:r w:rsidRPr="00C64FC0">
        <w:rPr>
          <w:rFonts w:asciiTheme="minorHAnsi" w:eastAsiaTheme="minorHAnsi" w:hAnsiTheme="minorHAnsi" w:cstheme="minorBidi"/>
          <w:color w:val="auto"/>
          <w:sz w:val="22"/>
          <w:szCs w:val="22"/>
          <w:lang w:val="en-AU"/>
        </w:rPr>
        <w:t xml:space="preserve"> evidence</w:t>
      </w:r>
      <w:r w:rsidR="00E02EDC">
        <w:rPr>
          <w:rFonts w:asciiTheme="minorHAnsi" w:eastAsiaTheme="minorHAnsi" w:hAnsiTheme="minorHAnsi" w:cstheme="minorBidi"/>
          <w:color w:val="auto"/>
          <w:sz w:val="22"/>
          <w:szCs w:val="22"/>
          <w:lang w:val="en-AU"/>
        </w:rPr>
        <w:t>,</w:t>
      </w:r>
      <w:r w:rsidRPr="00C64FC0">
        <w:rPr>
          <w:rFonts w:asciiTheme="minorHAnsi" w:eastAsiaTheme="minorHAnsi" w:hAnsiTheme="minorHAnsi" w:cstheme="minorBidi"/>
          <w:color w:val="auto"/>
          <w:sz w:val="22"/>
          <w:szCs w:val="22"/>
          <w:lang w:val="en-AU"/>
        </w:rPr>
        <w:t xml:space="preserve"> as required by </w:t>
      </w:r>
      <w:r w:rsidR="00910FE1">
        <w:rPr>
          <w:rFonts w:asciiTheme="minorHAnsi" w:eastAsiaTheme="minorHAnsi" w:hAnsiTheme="minorHAnsi" w:cstheme="minorBidi"/>
          <w:color w:val="auto"/>
          <w:sz w:val="22"/>
          <w:szCs w:val="22"/>
          <w:lang w:val="en-AU"/>
        </w:rPr>
        <w:t xml:space="preserve">the VEDN and </w:t>
      </w:r>
      <w:r w:rsidRPr="00C64FC0">
        <w:rPr>
          <w:rFonts w:asciiTheme="minorHAnsi" w:eastAsiaTheme="minorHAnsi" w:hAnsiTheme="minorHAnsi" w:cstheme="minorBidi"/>
          <w:color w:val="auto"/>
          <w:sz w:val="22"/>
          <w:szCs w:val="22"/>
          <w:lang w:val="en-AU"/>
        </w:rPr>
        <w:t>Powercor process</w:t>
      </w:r>
      <w:r w:rsidR="0032228B" w:rsidRPr="00C64FC0">
        <w:rPr>
          <w:rFonts w:asciiTheme="minorHAnsi" w:eastAsiaTheme="minorHAnsi" w:hAnsiTheme="minorHAnsi" w:cstheme="minorBidi"/>
          <w:color w:val="auto"/>
          <w:sz w:val="22"/>
          <w:szCs w:val="22"/>
          <w:lang w:val="en-AU"/>
        </w:rPr>
        <w:t>.</w:t>
      </w:r>
      <w:r w:rsidR="00535E93">
        <w:rPr>
          <w:rFonts w:asciiTheme="minorHAnsi" w:eastAsiaTheme="minorHAnsi" w:hAnsiTheme="minorHAnsi" w:cstheme="minorBidi"/>
          <w:color w:val="auto"/>
          <w:sz w:val="22"/>
          <w:szCs w:val="22"/>
          <w:lang w:val="en-AU"/>
        </w:rPr>
        <w:t xml:space="preserve"> </w:t>
      </w:r>
      <w:r w:rsidR="008251BC" w:rsidRPr="00C64FC0">
        <w:rPr>
          <w:rFonts w:asciiTheme="minorHAnsi" w:eastAsiaTheme="minorHAnsi" w:hAnsiTheme="minorHAnsi" w:cstheme="minorBidi"/>
          <w:color w:val="auto"/>
          <w:sz w:val="22"/>
          <w:szCs w:val="22"/>
          <w:lang w:val="en-AU"/>
        </w:rPr>
        <w:t xml:space="preserve">Delays will be </w:t>
      </w:r>
      <w:r w:rsidR="00B02268" w:rsidRPr="00C64FC0">
        <w:rPr>
          <w:rFonts w:asciiTheme="minorHAnsi" w:eastAsiaTheme="minorHAnsi" w:hAnsiTheme="minorHAnsi" w:cstheme="minorBidi"/>
          <w:color w:val="auto"/>
          <w:sz w:val="22"/>
          <w:szCs w:val="22"/>
          <w:lang w:val="en-AU"/>
        </w:rPr>
        <w:t>encountered at</w:t>
      </w:r>
      <w:r w:rsidR="00EB0D5D" w:rsidRPr="00C64FC0">
        <w:rPr>
          <w:rFonts w:asciiTheme="minorHAnsi" w:eastAsiaTheme="minorHAnsi" w:hAnsiTheme="minorHAnsi" w:cstheme="minorBidi"/>
          <w:color w:val="auto"/>
          <w:sz w:val="22"/>
          <w:szCs w:val="22"/>
          <w:lang w:val="en-AU"/>
        </w:rPr>
        <w:t xml:space="preserve"> the time of practical completion when the audit regime </w:t>
      </w:r>
      <w:r w:rsidR="004D13C9" w:rsidRPr="00C64FC0">
        <w:rPr>
          <w:rFonts w:asciiTheme="minorHAnsi" w:eastAsiaTheme="minorHAnsi" w:hAnsiTheme="minorHAnsi" w:cstheme="minorBidi"/>
          <w:color w:val="auto"/>
          <w:sz w:val="22"/>
          <w:szCs w:val="22"/>
          <w:lang w:val="en-AU"/>
        </w:rPr>
        <w:t xml:space="preserve">required for given </w:t>
      </w:r>
      <w:r w:rsidR="00B02268" w:rsidRPr="00C64FC0">
        <w:rPr>
          <w:rFonts w:asciiTheme="minorHAnsi" w:eastAsiaTheme="minorHAnsi" w:hAnsiTheme="minorHAnsi" w:cstheme="minorBidi"/>
          <w:color w:val="auto"/>
          <w:sz w:val="22"/>
          <w:szCs w:val="22"/>
          <w:lang w:val="en-AU"/>
        </w:rPr>
        <w:t>situations</w:t>
      </w:r>
      <w:r w:rsidR="004D13C9" w:rsidRPr="00C64FC0">
        <w:rPr>
          <w:rFonts w:asciiTheme="minorHAnsi" w:eastAsiaTheme="minorHAnsi" w:hAnsiTheme="minorHAnsi" w:cstheme="minorBidi"/>
          <w:color w:val="auto"/>
          <w:sz w:val="22"/>
          <w:szCs w:val="22"/>
          <w:lang w:val="en-AU"/>
        </w:rPr>
        <w:t xml:space="preserve"> is not followed </w:t>
      </w:r>
      <w:r w:rsidR="00B02268" w:rsidRPr="00C64FC0">
        <w:rPr>
          <w:rFonts w:asciiTheme="minorHAnsi" w:eastAsiaTheme="minorHAnsi" w:hAnsiTheme="minorHAnsi" w:cstheme="minorBidi"/>
          <w:color w:val="auto"/>
          <w:sz w:val="22"/>
          <w:szCs w:val="22"/>
          <w:lang w:val="en-AU"/>
        </w:rPr>
        <w:t>by the VEDN auditor</w:t>
      </w:r>
      <w:r w:rsidR="00E02EDC">
        <w:rPr>
          <w:rFonts w:asciiTheme="minorHAnsi" w:eastAsiaTheme="minorHAnsi" w:hAnsiTheme="minorHAnsi" w:cstheme="minorBidi"/>
          <w:color w:val="auto"/>
          <w:sz w:val="22"/>
          <w:szCs w:val="22"/>
          <w:lang w:val="en-AU"/>
        </w:rPr>
        <w:t>,</w:t>
      </w:r>
      <w:r w:rsidR="004D13C9" w:rsidRPr="00C64FC0">
        <w:rPr>
          <w:rFonts w:asciiTheme="minorHAnsi" w:eastAsiaTheme="minorHAnsi" w:hAnsiTheme="minorHAnsi" w:cstheme="minorBidi"/>
          <w:color w:val="auto"/>
          <w:sz w:val="22"/>
          <w:szCs w:val="22"/>
          <w:lang w:val="en-AU"/>
        </w:rPr>
        <w:t xml:space="preserve"> </w:t>
      </w:r>
      <w:r w:rsidR="00C64FC0" w:rsidRPr="00C64FC0">
        <w:rPr>
          <w:rFonts w:asciiTheme="minorHAnsi" w:eastAsiaTheme="minorHAnsi" w:hAnsiTheme="minorHAnsi" w:cstheme="minorBidi"/>
          <w:color w:val="auto"/>
          <w:sz w:val="22"/>
          <w:szCs w:val="22"/>
          <w:lang w:val="en-AU"/>
        </w:rPr>
        <w:t xml:space="preserve">or </w:t>
      </w:r>
      <w:r w:rsidR="004D13C9" w:rsidRPr="00C64FC0">
        <w:rPr>
          <w:rFonts w:asciiTheme="minorHAnsi" w:eastAsiaTheme="minorHAnsi" w:hAnsiTheme="minorHAnsi" w:cstheme="minorBidi"/>
          <w:color w:val="auto"/>
          <w:sz w:val="22"/>
          <w:szCs w:val="22"/>
          <w:lang w:val="en-AU"/>
        </w:rPr>
        <w:t xml:space="preserve">when auditors fail in </w:t>
      </w:r>
      <w:r w:rsidR="000F3337" w:rsidRPr="00C64FC0">
        <w:rPr>
          <w:rFonts w:asciiTheme="minorHAnsi" w:eastAsiaTheme="minorHAnsi" w:hAnsiTheme="minorHAnsi" w:cstheme="minorBidi"/>
          <w:color w:val="auto"/>
          <w:sz w:val="22"/>
          <w:szCs w:val="22"/>
          <w:lang w:val="en-AU"/>
        </w:rPr>
        <w:t>their</w:t>
      </w:r>
      <w:r w:rsidR="004D13C9" w:rsidRPr="00C64FC0">
        <w:rPr>
          <w:rFonts w:asciiTheme="minorHAnsi" w:eastAsiaTheme="minorHAnsi" w:hAnsiTheme="minorHAnsi" w:cstheme="minorBidi"/>
          <w:color w:val="auto"/>
          <w:sz w:val="22"/>
          <w:szCs w:val="22"/>
          <w:lang w:val="en-AU"/>
        </w:rPr>
        <w:t xml:space="preserve"> due diligence onsite </w:t>
      </w:r>
      <w:r w:rsidR="00B02268" w:rsidRPr="00C64FC0">
        <w:rPr>
          <w:rFonts w:asciiTheme="minorHAnsi" w:eastAsiaTheme="minorHAnsi" w:hAnsiTheme="minorHAnsi" w:cstheme="minorBidi"/>
          <w:color w:val="auto"/>
          <w:sz w:val="22"/>
          <w:szCs w:val="22"/>
          <w:lang w:val="en-AU"/>
        </w:rPr>
        <w:t>during</w:t>
      </w:r>
      <w:r w:rsidR="004D13C9" w:rsidRPr="00C64FC0">
        <w:rPr>
          <w:rFonts w:asciiTheme="minorHAnsi" w:eastAsiaTheme="minorHAnsi" w:hAnsiTheme="minorHAnsi" w:cstheme="minorBidi"/>
          <w:color w:val="auto"/>
          <w:sz w:val="22"/>
          <w:szCs w:val="22"/>
          <w:lang w:val="en-AU"/>
        </w:rPr>
        <w:t xml:space="preserve"> the project </w:t>
      </w:r>
      <w:r w:rsidR="00B02268" w:rsidRPr="00C64FC0">
        <w:rPr>
          <w:rFonts w:asciiTheme="minorHAnsi" w:eastAsiaTheme="minorHAnsi" w:hAnsiTheme="minorHAnsi" w:cstheme="minorBidi"/>
          <w:color w:val="auto"/>
          <w:sz w:val="22"/>
          <w:szCs w:val="22"/>
          <w:lang w:val="en-AU"/>
        </w:rPr>
        <w:t>construction</w:t>
      </w:r>
      <w:r w:rsidR="004D13C9" w:rsidRPr="00C64FC0">
        <w:rPr>
          <w:rFonts w:asciiTheme="minorHAnsi" w:eastAsiaTheme="minorHAnsi" w:hAnsiTheme="minorHAnsi" w:cstheme="minorBidi"/>
          <w:color w:val="auto"/>
          <w:sz w:val="22"/>
          <w:szCs w:val="22"/>
          <w:lang w:val="en-AU"/>
        </w:rPr>
        <w:t xml:space="preserve"> phase.</w:t>
      </w:r>
      <w:r w:rsidR="00B02268" w:rsidRPr="00C64FC0">
        <w:rPr>
          <w:rFonts w:asciiTheme="minorHAnsi" w:eastAsiaTheme="minorHAnsi" w:hAnsiTheme="minorHAnsi" w:cstheme="minorBidi"/>
          <w:color w:val="auto"/>
          <w:sz w:val="22"/>
          <w:szCs w:val="22"/>
          <w:lang w:val="en-AU"/>
        </w:rPr>
        <w:t xml:space="preserve"> </w:t>
      </w:r>
      <w:r w:rsidR="00C25152">
        <w:rPr>
          <w:rFonts w:asciiTheme="minorHAnsi" w:eastAsiaTheme="minorHAnsi" w:hAnsiTheme="minorHAnsi" w:cstheme="minorBidi"/>
          <w:color w:val="auto"/>
          <w:sz w:val="22"/>
          <w:szCs w:val="22"/>
          <w:lang w:val="en-AU"/>
        </w:rPr>
        <w:t xml:space="preserve"> </w:t>
      </w:r>
      <w:r w:rsidR="002D76F9" w:rsidRPr="00C64FC0">
        <w:rPr>
          <w:rFonts w:asciiTheme="minorHAnsi" w:eastAsiaTheme="minorHAnsi" w:hAnsiTheme="minorHAnsi" w:cstheme="minorBidi"/>
          <w:color w:val="auto"/>
          <w:sz w:val="22"/>
          <w:szCs w:val="22"/>
          <w:lang w:val="en-AU"/>
        </w:rPr>
        <w:t xml:space="preserve">The VEDN auditor must have a detailed understanding </w:t>
      </w:r>
      <w:r w:rsidR="002D76F9" w:rsidRPr="00C64FC0">
        <w:rPr>
          <w:rFonts w:asciiTheme="minorHAnsi" w:eastAsiaTheme="minorHAnsi" w:hAnsiTheme="minorHAnsi" w:cstheme="minorBidi"/>
          <w:color w:val="auto"/>
          <w:sz w:val="22"/>
          <w:szCs w:val="22"/>
          <w:lang w:val="en-AU"/>
        </w:rPr>
        <w:lastRenderedPageBreak/>
        <w:t>of auditing requirements, have current audit policy documents, and have access to all relevant technical standards</w:t>
      </w:r>
      <w:r w:rsidR="00E02EDC">
        <w:rPr>
          <w:rFonts w:asciiTheme="minorHAnsi" w:eastAsiaTheme="minorHAnsi" w:hAnsiTheme="minorHAnsi" w:cstheme="minorBidi"/>
          <w:color w:val="auto"/>
          <w:sz w:val="22"/>
          <w:szCs w:val="22"/>
          <w:lang w:val="en-AU"/>
        </w:rPr>
        <w:t>,</w:t>
      </w:r>
      <w:r w:rsidR="002D76F9" w:rsidRPr="00C64FC0">
        <w:rPr>
          <w:rFonts w:asciiTheme="minorHAnsi" w:eastAsiaTheme="minorHAnsi" w:hAnsiTheme="minorHAnsi" w:cstheme="minorBidi"/>
          <w:color w:val="auto"/>
          <w:sz w:val="22"/>
          <w:szCs w:val="22"/>
          <w:lang w:val="en-AU"/>
        </w:rPr>
        <w:t xml:space="preserve"> work practices</w:t>
      </w:r>
      <w:r w:rsidR="00E02EDC">
        <w:rPr>
          <w:rFonts w:asciiTheme="minorHAnsi" w:eastAsiaTheme="minorHAnsi" w:hAnsiTheme="minorHAnsi" w:cstheme="minorBidi"/>
          <w:color w:val="auto"/>
          <w:sz w:val="22"/>
          <w:szCs w:val="22"/>
          <w:lang w:val="en-AU"/>
        </w:rPr>
        <w:t xml:space="preserve"> and</w:t>
      </w:r>
      <w:r w:rsidR="002D76F9" w:rsidRPr="00C64FC0">
        <w:rPr>
          <w:rFonts w:asciiTheme="minorHAnsi" w:eastAsiaTheme="minorHAnsi" w:hAnsiTheme="minorHAnsi" w:cstheme="minorBidi"/>
          <w:color w:val="auto"/>
          <w:sz w:val="22"/>
          <w:szCs w:val="22"/>
          <w:lang w:val="en-AU"/>
        </w:rPr>
        <w:t xml:space="preserve"> plans.</w:t>
      </w:r>
      <w:bookmarkEnd w:id="2"/>
      <w:bookmarkEnd w:id="4"/>
    </w:p>
    <w:p w14:paraId="02A2F4A6" w14:textId="77777777" w:rsidR="00A50443" w:rsidRDefault="00A50443" w:rsidP="00A50443">
      <w:pPr>
        <w:spacing w:after="0" w:line="240" w:lineRule="auto"/>
        <w:jc w:val="center"/>
        <w:rPr>
          <w:rFonts w:ascii="Verdana" w:eastAsia="Times New Roman" w:hAnsi="Verdana" w:cs="Times New Roman"/>
          <w:b/>
          <w:bCs/>
          <w:color w:val="000000"/>
          <w:sz w:val="28"/>
          <w:szCs w:val="28"/>
          <w:lang w:val="en-US"/>
        </w:rPr>
      </w:pPr>
      <w:r w:rsidRPr="00297200">
        <w:rPr>
          <w:rFonts w:ascii="Verdana" w:eastAsia="Times New Roman" w:hAnsi="Verdana" w:cs="Times New Roman"/>
          <w:b/>
          <w:bCs/>
          <w:color w:val="000000"/>
          <w:sz w:val="28"/>
          <w:szCs w:val="28"/>
          <w:lang w:val="en-US"/>
        </w:rPr>
        <w:t>Underground Electrical Infrastructure</w:t>
      </w:r>
    </w:p>
    <w:p w14:paraId="40902CEB" w14:textId="77777777" w:rsidR="00A50443" w:rsidRDefault="00A50443" w:rsidP="00A50443">
      <w:pPr>
        <w:spacing w:after="0" w:line="240" w:lineRule="auto"/>
        <w:jc w:val="center"/>
        <w:rPr>
          <w:rFonts w:ascii="Verdana" w:eastAsia="Times New Roman" w:hAnsi="Verdana" w:cs="Times New Roman"/>
          <w:b/>
          <w:bCs/>
          <w:color w:val="000000"/>
          <w:sz w:val="28"/>
          <w:szCs w:val="28"/>
          <w:lang w:val="en-US"/>
        </w:rPr>
      </w:pPr>
      <w:r w:rsidRPr="00297200">
        <w:rPr>
          <w:rFonts w:ascii="Verdana" w:eastAsia="Times New Roman" w:hAnsi="Verdana" w:cs="Times New Roman"/>
          <w:b/>
          <w:bCs/>
          <w:color w:val="000000"/>
          <w:sz w:val="28"/>
          <w:szCs w:val="28"/>
          <w:lang w:val="en-US"/>
        </w:rPr>
        <w:t>Quality Assurance Process</w:t>
      </w:r>
    </w:p>
    <w:p w14:paraId="7617F814" w14:textId="77777777" w:rsidR="00A50443" w:rsidRPr="00297200" w:rsidRDefault="00A50443" w:rsidP="00A50443">
      <w:pPr>
        <w:spacing w:after="0" w:line="240" w:lineRule="auto"/>
        <w:jc w:val="center"/>
        <w:rPr>
          <w:rFonts w:ascii="Verdana" w:eastAsia="Times New Roman" w:hAnsi="Verdana" w:cs="Times New Roman"/>
          <w:b/>
          <w:bCs/>
          <w:color w:val="000000"/>
          <w:sz w:val="28"/>
          <w:szCs w:val="28"/>
          <w:lang w:val="en-US"/>
        </w:rPr>
      </w:pPr>
    </w:p>
    <w:p w14:paraId="10951DC4" w14:textId="77777777" w:rsidR="00A50443" w:rsidRDefault="00A50443" w:rsidP="00A50443">
      <w:pPr>
        <w:spacing w:after="0"/>
        <w:jc w:val="center"/>
        <w:rPr>
          <w:b/>
          <w:sz w:val="28"/>
          <w:szCs w:val="28"/>
        </w:rPr>
      </w:pPr>
      <w:r w:rsidRPr="003A7D0B">
        <w:rPr>
          <w:rFonts w:eastAsiaTheme="minorEastAsia" w:cstheme="minorHAnsi"/>
          <w:b/>
          <w:bCs/>
          <w:color w:val="1A2331"/>
          <w:kern w:val="24"/>
          <w:sz w:val="28"/>
          <w:szCs w:val="28"/>
          <w:lang w:eastAsia="en-AU"/>
        </w:rPr>
        <w:t>Process Information for Stakeholders</w:t>
      </w:r>
    </w:p>
    <w:p w14:paraId="1EF39B8B" w14:textId="77777777" w:rsidR="00A50443" w:rsidRDefault="00A50443" w:rsidP="00587F7D">
      <w:pPr>
        <w:spacing w:after="60"/>
        <w:rPr>
          <w:b/>
          <w:bCs/>
        </w:rPr>
      </w:pPr>
    </w:p>
    <w:p w14:paraId="5EE26A8B" w14:textId="161E2EBC" w:rsidR="00587F7D" w:rsidRPr="00A93DE7" w:rsidRDefault="00587F7D" w:rsidP="00587F7D">
      <w:pPr>
        <w:spacing w:after="60"/>
        <w:rPr>
          <w:b/>
          <w:bCs/>
        </w:rPr>
      </w:pPr>
      <w:r w:rsidRPr="00A93DE7">
        <w:rPr>
          <w:b/>
          <w:bCs/>
        </w:rPr>
        <w:t xml:space="preserve">Process </w:t>
      </w:r>
      <w:r>
        <w:rPr>
          <w:b/>
          <w:bCs/>
        </w:rPr>
        <w:t xml:space="preserve">Responsibility </w:t>
      </w:r>
      <w:r w:rsidRPr="00A93DE7">
        <w:rPr>
          <w:b/>
          <w:bCs/>
        </w:rPr>
        <w:t>Information</w:t>
      </w:r>
    </w:p>
    <w:p w14:paraId="14F8B6D3" w14:textId="5A2EFF32" w:rsidR="00364FFD" w:rsidRDefault="00587F7D" w:rsidP="00E02EDC">
      <w:pPr>
        <w:spacing w:after="0" w:line="276" w:lineRule="auto"/>
      </w:pPr>
      <w:bookmarkStart w:id="5" w:name="_Hlk151543029"/>
      <w:r>
        <w:t xml:space="preserve">The </w:t>
      </w:r>
      <w:r w:rsidR="00712CB5">
        <w:t>contractor</w:t>
      </w:r>
      <w:r>
        <w:t xml:space="preserve"> rating for the Electrical Project </w:t>
      </w:r>
      <w:r w:rsidR="008322ED">
        <w:t>Manager</w:t>
      </w:r>
      <w:r>
        <w:t xml:space="preserve"> and the VEDN </w:t>
      </w:r>
      <w:r w:rsidR="008322ED">
        <w:t xml:space="preserve">auditor is determined by deducting a score for each non-conformance identified </w:t>
      </w:r>
      <w:r w:rsidR="00364FFD">
        <w:t>during</w:t>
      </w:r>
      <w:r w:rsidR="008322ED">
        <w:t xml:space="preserve"> the following </w:t>
      </w:r>
      <w:r w:rsidR="00364FFD">
        <w:t>processes:</w:t>
      </w:r>
    </w:p>
    <w:p w14:paraId="5800FFB9" w14:textId="77777777" w:rsidR="00E02EDC" w:rsidRDefault="00E02EDC" w:rsidP="00E02EDC">
      <w:pPr>
        <w:spacing w:after="0" w:line="276" w:lineRule="auto"/>
      </w:pPr>
    </w:p>
    <w:p w14:paraId="15FC6CC6" w14:textId="77777777" w:rsidR="00E02EDC" w:rsidRDefault="00364FFD" w:rsidP="00E02EDC">
      <w:pPr>
        <w:spacing w:after="0" w:line="276" w:lineRule="auto"/>
      </w:pPr>
      <w:r w:rsidRPr="002F3E76">
        <w:rPr>
          <w:u w:val="single"/>
        </w:rPr>
        <w:t>Electrical Project Manager</w:t>
      </w:r>
      <w:r>
        <w:t xml:space="preserve">: </w:t>
      </w:r>
    </w:p>
    <w:p w14:paraId="3E6AA8BD" w14:textId="77777777" w:rsidR="00E02EDC" w:rsidRDefault="00364FFD" w:rsidP="00E02EDC">
      <w:pPr>
        <w:pStyle w:val="ListParagraph"/>
        <w:numPr>
          <w:ilvl w:val="0"/>
          <w:numId w:val="12"/>
        </w:numPr>
        <w:spacing w:after="0" w:line="276" w:lineRule="auto"/>
      </w:pPr>
      <w:r>
        <w:t xml:space="preserve">Project </w:t>
      </w:r>
      <w:r w:rsidR="00E15775">
        <w:t>a</w:t>
      </w:r>
      <w:r>
        <w:t xml:space="preserve">pplication </w:t>
      </w:r>
      <w:r w:rsidR="00E15775">
        <w:t>process</w:t>
      </w:r>
    </w:p>
    <w:p w14:paraId="7766A8EF" w14:textId="165B398A" w:rsidR="00E02EDC" w:rsidRDefault="00E02EDC" w:rsidP="00E02EDC">
      <w:pPr>
        <w:pStyle w:val="ListParagraph"/>
        <w:numPr>
          <w:ilvl w:val="0"/>
          <w:numId w:val="12"/>
        </w:numPr>
        <w:spacing w:after="0" w:line="276" w:lineRule="auto"/>
      </w:pPr>
      <w:r>
        <w:t>P</w:t>
      </w:r>
      <w:r w:rsidR="00E15775">
        <w:t>roject electrical design approval</w:t>
      </w:r>
    </w:p>
    <w:p w14:paraId="126E9386" w14:textId="3B41AE4F" w:rsidR="00CD2C67" w:rsidRDefault="00E02EDC" w:rsidP="00E02EDC">
      <w:pPr>
        <w:pStyle w:val="ListParagraph"/>
        <w:numPr>
          <w:ilvl w:val="0"/>
          <w:numId w:val="12"/>
        </w:numPr>
        <w:spacing w:after="0" w:line="276" w:lineRule="auto"/>
      </w:pPr>
      <w:r>
        <w:t>P</w:t>
      </w:r>
      <w:r w:rsidR="00CD2C67">
        <w:t>roject management process</w:t>
      </w:r>
    </w:p>
    <w:p w14:paraId="1DFB8180" w14:textId="77777777" w:rsidR="00E02EDC" w:rsidRDefault="00E02EDC" w:rsidP="00E02EDC">
      <w:pPr>
        <w:spacing w:after="0" w:line="276" w:lineRule="auto"/>
        <w:rPr>
          <w:u w:val="single"/>
        </w:rPr>
      </w:pPr>
    </w:p>
    <w:p w14:paraId="6D258FF6" w14:textId="77777777" w:rsidR="00E02EDC" w:rsidRDefault="00CD2C67" w:rsidP="00E02EDC">
      <w:pPr>
        <w:spacing w:after="0" w:line="276" w:lineRule="auto"/>
      </w:pPr>
      <w:r w:rsidRPr="002F3E76">
        <w:rPr>
          <w:u w:val="single"/>
        </w:rPr>
        <w:t>VEDN Auditor</w:t>
      </w:r>
      <w:r w:rsidR="003F43D6">
        <w:t>:</w:t>
      </w:r>
    </w:p>
    <w:p w14:paraId="3CE3B05B" w14:textId="77777777" w:rsidR="00E02EDC" w:rsidRDefault="003F43D6" w:rsidP="00E02EDC">
      <w:pPr>
        <w:pStyle w:val="ListParagraph"/>
        <w:numPr>
          <w:ilvl w:val="0"/>
          <w:numId w:val="12"/>
        </w:numPr>
        <w:spacing w:after="0" w:line="276" w:lineRule="auto"/>
      </w:pPr>
      <w:r>
        <w:t>Audit document</w:t>
      </w:r>
      <w:r w:rsidR="00E02EDC">
        <w:t>ation</w:t>
      </w:r>
    </w:p>
    <w:p w14:paraId="12376843" w14:textId="49EDF468" w:rsidR="00E02EDC" w:rsidRDefault="00E02EDC" w:rsidP="00E02EDC">
      <w:pPr>
        <w:pStyle w:val="ListParagraph"/>
        <w:numPr>
          <w:ilvl w:val="0"/>
          <w:numId w:val="12"/>
        </w:numPr>
        <w:spacing w:after="0" w:line="276" w:lineRule="auto"/>
      </w:pPr>
      <w:r>
        <w:t>P</w:t>
      </w:r>
      <w:r w:rsidR="003F43D6">
        <w:t>hotographic evidence requirements</w:t>
      </w:r>
    </w:p>
    <w:p w14:paraId="0B9DFDF5" w14:textId="61C8CF75" w:rsidR="003F43D6" w:rsidRDefault="00E02EDC" w:rsidP="00E02EDC">
      <w:pPr>
        <w:pStyle w:val="ListParagraph"/>
        <w:numPr>
          <w:ilvl w:val="0"/>
          <w:numId w:val="12"/>
        </w:numPr>
        <w:spacing w:after="0" w:line="276" w:lineRule="auto"/>
      </w:pPr>
      <w:r>
        <w:t>F</w:t>
      </w:r>
      <w:r w:rsidR="003F43D6">
        <w:t>inal onsite inspection results</w:t>
      </w:r>
    </w:p>
    <w:p w14:paraId="70A99AEA" w14:textId="77777777" w:rsidR="00E02EDC" w:rsidRDefault="00E02EDC" w:rsidP="00E02EDC">
      <w:pPr>
        <w:spacing w:after="120" w:line="276" w:lineRule="auto"/>
      </w:pPr>
    </w:p>
    <w:p w14:paraId="47B8A84F" w14:textId="48C60B3A" w:rsidR="002F1EE7" w:rsidRDefault="003F43D6" w:rsidP="00E02EDC">
      <w:pPr>
        <w:spacing w:after="120" w:line="276" w:lineRule="auto"/>
      </w:pPr>
      <w:r>
        <w:t>Contractor</w:t>
      </w:r>
      <w:r w:rsidR="002161C7">
        <w:t>s</w:t>
      </w:r>
      <w:r>
        <w:t xml:space="preserve"> are then rated between AAA and E</w:t>
      </w:r>
      <w:r w:rsidR="000151C4">
        <w:t>.</w:t>
      </w:r>
    </w:p>
    <w:p w14:paraId="3009BF12" w14:textId="77777777" w:rsidR="00E02EDC" w:rsidRDefault="00E02EDC" w:rsidP="00E02EDC">
      <w:pPr>
        <w:spacing w:after="0" w:line="276" w:lineRule="auto"/>
        <w:rPr>
          <w:b/>
          <w:bCs/>
        </w:rPr>
      </w:pPr>
    </w:p>
    <w:p w14:paraId="4B635762" w14:textId="35A903F6" w:rsidR="001A2775" w:rsidRPr="006350DC" w:rsidRDefault="00712CB5" w:rsidP="00E02EDC">
      <w:pPr>
        <w:spacing w:after="0" w:line="276" w:lineRule="auto"/>
        <w:rPr>
          <w:b/>
          <w:bCs/>
        </w:rPr>
      </w:pPr>
      <w:r>
        <w:rPr>
          <w:b/>
          <w:bCs/>
        </w:rPr>
        <w:t>Contractor</w:t>
      </w:r>
      <w:r w:rsidR="001A2775">
        <w:rPr>
          <w:b/>
          <w:bCs/>
        </w:rPr>
        <w:t xml:space="preserve"> Rating Information</w:t>
      </w:r>
    </w:p>
    <w:p w14:paraId="15BE660B" w14:textId="77777777" w:rsidR="00E02EDC" w:rsidRDefault="001A2775" w:rsidP="00E02EDC">
      <w:pPr>
        <w:spacing w:after="120" w:line="276" w:lineRule="auto"/>
      </w:pPr>
      <w:r>
        <w:t xml:space="preserve">Each </w:t>
      </w:r>
      <w:r w:rsidR="00712CB5">
        <w:t>contractor</w:t>
      </w:r>
      <w:r>
        <w:t xml:space="preserve"> </w:t>
      </w:r>
      <w:r w:rsidR="00CE7065">
        <w:t xml:space="preserve">who meets the minimum project numbers described within the rating system is issued a rating certificate </w:t>
      </w:r>
      <w:r w:rsidR="00EC16D3">
        <w:t>by Powercor on a quarterly basis.</w:t>
      </w:r>
    </w:p>
    <w:p w14:paraId="6F824E2B" w14:textId="274410C1" w:rsidR="001A2775" w:rsidRDefault="00EC16D3" w:rsidP="00E02EDC">
      <w:pPr>
        <w:spacing w:after="120" w:line="276" w:lineRule="auto"/>
        <w:rPr>
          <w:b/>
          <w:bCs/>
        </w:rPr>
      </w:pPr>
      <w:r>
        <w:t xml:space="preserve">Industry stakeholders and </w:t>
      </w:r>
      <w:r w:rsidR="007E5114">
        <w:t>identities</w:t>
      </w:r>
      <w:r>
        <w:t xml:space="preserve"> are encouraged to </w:t>
      </w:r>
      <w:r w:rsidR="002161C7">
        <w:t>request</w:t>
      </w:r>
      <w:r>
        <w:t xml:space="preserve"> </w:t>
      </w:r>
      <w:r w:rsidR="00E02EDC">
        <w:t xml:space="preserve">that </w:t>
      </w:r>
      <w:r w:rsidR="00712CB5">
        <w:t>contractor</w:t>
      </w:r>
      <w:r>
        <w:t xml:space="preserve">s </w:t>
      </w:r>
      <w:r w:rsidR="002161C7">
        <w:t>provide</w:t>
      </w:r>
      <w:r>
        <w:t xml:space="preserve"> a copy of their rating when considering</w:t>
      </w:r>
      <w:r w:rsidR="007E5114">
        <w:t xml:space="preserve"> the controls and risks associated</w:t>
      </w:r>
      <w:r>
        <w:t xml:space="preserve"> </w:t>
      </w:r>
      <w:r w:rsidR="00E02EDC">
        <w:t>with</w:t>
      </w:r>
      <w:r w:rsidR="007E5114">
        <w:t xml:space="preserve"> project delivery. </w:t>
      </w:r>
    </w:p>
    <w:bookmarkEnd w:id="5"/>
    <w:p w14:paraId="29C00793" w14:textId="77777777" w:rsidR="00E02EDC" w:rsidRDefault="00E02EDC" w:rsidP="00E02EDC">
      <w:pPr>
        <w:spacing w:after="0" w:line="276" w:lineRule="auto"/>
        <w:rPr>
          <w:b/>
          <w:bCs/>
        </w:rPr>
      </w:pPr>
    </w:p>
    <w:p w14:paraId="67C0FB49" w14:textId="00F3F30E" w:rsidR="00B96FB8" w:rsidRPr="006350DC" w:rsidRDefault="00B96FB8" w:rsidP="00E02EDC">
      <w:pPr>
        <w:spacing w:after="0" w:line="276" w:lineRule="auto"/>
        <w:rPr>
          <w:b/>
          <w:bCs/>
        </w:rPr>
      </w:pPr>
      <w:r w:rsidRPr="006350DC">
        <w:rPr>
          <w:b/>
          <w:bCs/>
        </w:rPr>
        <w:t>Additional Information</w:t>
      </w:r>
    </w:p>
    <w:p w14:paraId="717502F2" w14:textId="77777777" w:rsidR="00B96FB8" w:rsidRDefault="00B96FB8" w:rsidP="00B66271">
      <w:pPr>
        <w:spacing w:after="0" w:line="276" w:lineRule="auto"/>
      </w:pPr>
      <w:r>
        <w:t>This process is supported by the following documents which are publicly available on the Powercor Website:</w:t>
      </w:r>
    </w:p>
    <w:p w14:paraId="5F35CD43" w14:textId="77777777" w:rsidR="00AF50EF" w:rsidRDefault="00AF50EF" w:rsidP="00B66271">
      <w:pPr>
        <w:spacing w:after="0" w:line="276" w:lineRule="auto"/>
      </w:pPr>
    </w:p>
    <w:p w14:paraId="30FEFF8B" w14:textId="77777777" w:rsidR="00B96FB8" w:rsidRDefault="00B96FB8" w:rsidP="00B66271">
      <w:pPr>
        <w:pStyle w:val="ListParagraph"/>
        <w:numPr>
          <w:ilvl w:val="0"/>
          <w:numId w:val="8"/>
        </w:numPr>
        <w:spacing w:after="0" w:line="360" w:lineRule="auto"/>
      </w:pPr>
      <w:r>
        <w:t>Worksite Inspection Report, Underground Electrical Infrastructure Quality Assurance Process</w:t>
      </w:r>
    </w:p>
    <w:p w14:paraId="419E3443" w14:textId="77777777" w:rsidR="00B96FB8" w:rsidRDefault="00B96FB8" w:rsidP="00B66271">
      <w:pPr>
        <w:pStyle w:val="ListParagraph"/>
        <w:numPr>
          <w:ilvl w:val="0"/>
          <w:numId w:val="8"/>
        </w:numPr>
        <w:spacing w:after="0" w:line="360" w:lineRule="auto"/>
      </w:pPr>
      <w:r>
        <w:t>Allowable Construction Tolerances Guideline: Construction, Tie-in, Design tolerances and requirements</w:t>
      </w:r>
    </w:p>
    <w:p w14:paraId="6D47D417" w14:textId="77777777" w:rsidR="00B96FB8" w:rsidRDefault="00B96FB8" w:rsidP="00B66271">
      <w:pPr>
        <w:pStyle w:val="ListParagraph"/>
        <w:numPr>
          <w:ilvl w:val="0"/>
          <w:numId w:val="8"/>
        </w:numPr>
        <w:spacing w:after="0" w:line="360" w:lineRule="auto"/>
        <w:ind w:left="714" w:hanging="357"/>
      </w:pPr>
      <w:r>
        <w:t>Underground Electrical Infrastructure Quality Assurance Process Work Instruction:</w:t>
      </w:r>
    </w:p>
    <w:p w14:paraId="2F12E407" w14:textId="768F8A08" w:rsidR="00C3157D" w:rsidRDefault="00B96FB8" w:rsidP="00B66271">
      <w:pPr>
        <w:spacing w:after="0" w:line="360" w:lineRule="auto"/>
        <w:ind w:left="714"/>
      </w:pPr>
      <w:r>
        <w:t>Project Design, Cable Detailing, Project Management and Worksite Inspection Report</w:t>
      </w:r>
      <w:r w:rsidR="00B66271">
        <w:t xml:space="preserve"> </w:t>
      </w:r>
      <w:r>
        <w:t>Information</w:t>
      </w:r>
    </w:p>
    <w:p w14:paraId="73F9DAB6" w14:textId="77777777" w:rsidR="00C3157D" w:rsidRDefault="00C3157D" w:rsidP="00B66271">
      <w:pPr>
        <w:spacing w:after="0" w:line="360" w:lineRule="auto"/>
        <w:ind w:left="714"/>
      </w:pPr>
    </w:p>
    <w:p w14:paraId="6F67C23E" w14:textId="77777777" w:rsidR="00A50443" w:rsidRDefault="00A50443" w:rsidP="00672EBF">
      <w:pPr>
        <w:spacing w:after="0"/>
        <w:rPr>
          <w:b/>
          <w:bCs/>
        </w:rPr>
        <w:sectPr w:rsidR="00A50443" w:rsidSect="00CF279F">
          <w:footerReference w:type="default" r:id="rId9"/>
          <w:pgSz w:w="11906" w:h="16838" w:code="265"/>
          <w:pgMar w:top="1440" w:right="1440" w:bottom="1440" w:left="1440" w:header="709" w:footer="0" w:gutter="0"/>
          <w:cols w:space="708"/>
          <w:docGrid w:linePitch="360"/>
        </w:sectPr>
      </w:pPr>
    </w:p>
    <w:p w14:paraId="234C9E00" w14:textId="77777777" w:rsidR="008B1958" w:rsidRPr="00552C93" w:rsidRDefault="008B1958" w:rsidP="008B1958">
      <w:pPr>
        <w:pStyle w:val="NormalWeb"/>
        <w:spacing w:before="0" w:beforeAutospacing="0" w:after="0" w:afterAutospacing="0" w:line="216" w:lineRule="auto"/>
        <w:jc w:val="center"/>
        <w:rPr>
          <w:rFonts w:asciiTheme="minorHAnsi" w:hAnsiTheme="minorHAnsi" w:cstheme="minorHAnsi"/>
          <w:sz w:val="28"/>
          <w:szCs w:val="28"/>
        </w:rPr>
      </w:pPr>
      <w:bookmarkStart w:id="6" w:name="_Hlk148681662"/>
      <w:r w:rsidRPr="00552C93">
        <w:rPr>
          <w:rFonts w:asciiTheme="minorHAnsi" w:eastAsiaTheme="minorEastAsia" w:hAnsiTheme="minorHAnsi" w:cstheme="minorHAnsi"/>
          <w:b/>
          <w:bCs/>
          <w:color w:val="1E398A"/>
          <w:kern w:val="24"/>
          <w:sz w:val="28"/>
          <w:szCs w:val="28"/>
        </w:rPr>
        <w:lastRenderedPageBreak/>
        <w:t>Option 2 Contractor Rating Program</w:t>
      </w:r>
      <w:r w:rsidRPr="00552C93">
        <w:rPr>
          <w:rFonts w:asciiTheme="minorHAnsi" w:eastAsiaTheme="minorEastAsia" w:hAnsiTheme="minorHAnsi" w:cstheme="minorHAnsi"/>
          <w:b/>
          <w:bCs/>
          <w:color w:val="EE2A24"/>
          <w:kern w:val="24"/>
          <w:sz w:val="28"/>
          <w:szCs w:val="28"/>
        </w:rPr>
        <w:t>|</w:t>
      </w:r>
      <w:r w:rsidRPr="00552C93">
        <w:rPr>
          <w:rFonts w:asciiTheme="minorHAnsi" w:eastAsiaTheme="minorEastAsia" w:hAnsiTheme="minorHAnsi" w:cstheme="minorHAnsi"/>
          <w:b/>
          <w:bCs/>
          <w:color w:val="1E398A"/>
          <w:kern w:val="24"/>
          <w:sz w:val="28"/>
          <w:szCs w:val="28"/>
        </w:rPr>
        <w:t xml:space="preserve"> </w:t>
      </w:r>
      <w:r w:rsidRPr="00552C93">
        <w:rPr>
          <w:rFonts w:asciiTheme="minorHAnsi" w:eastAsiaTheme="minorEastAsia" w:hAnsiTheme="minorHAnsi" w:cstheme="minorHAnsi"/>
          <w:b/>
          <w:bCs/>
          <w:color w:val="1A2331"/>
          <w:kern w:val="24"/>
          <w:sz w:val="28"/>
          <w:szCs w:val="28"/>
        </w:rPr>
        <w:t>Overview</w:t>
      </w:r>
    </w:p>
    <w:bookmarkEnd w:id="6"/>
    <w:p w14:paraId="083B6702" w14:textId="2702C1A3" w:rsidR="00DD4DD1" w:rsidRDefault="00C66D12" w:rsidP="00672EBF">
      <w:pPr>
        <w:spacing w:after="0"/>
        <w:rPr>
          <w:b/>
          <w:bCs/>
          <w:noProof/>
        </w:rPr>
      </w:pPr>
      <w:r w:rsidRPr="00302B51">
        <w:rPr>
          <w:b/>
          <w:bCs/>
        </w:rPr>
        <w:t>Process Overview</w:t>
      </w:r>
      <w:r w:rsidR="003A7145" w:rsidRPr="00302B51">
        <w:rPr>
          <w:b/>
          <w:bCs/>
          <w:noProof/>
        </w:rPr>
        <w:t xml:space="preserve"> </w:t>
      </w:r>
    </w:p>
    <w:p w14:paraId="205FD1F4" w14:textId="37C3A4E7" w:rsidR="00722BDB" w:rsidRDefault="00D2618D" w:rsidP="00936446">
      <w:pPr>
        <w:spacing w:after="0" w:line="276" w:lineRule="auto"/>
        <w:rPr>
          <w:noProof/>
        </w:rPr>
      </w:pPr>
      <w:r w:rsidRPr="003433CE">
        <w:rPr>
          <w:noProof/>
        </w:rPr>
        <w:t xml:space="preserve">Each </w:t>
      </w:r>
      <w:r w:rsidR="000151C4">
        <w:rPr>
          <w:noProof/>
        </w:rPr>
        <w:t xml:space="preserve">project </w:t>
      </w:r>
      <w:r w:rsidR="00314B45" w:rsidRPr="003433CE">
        <w:rPr>
          <w:noProof/>
        </w:rPr>
        <w:t xml:space="preserve">commences the process with </w:t>
      </w:r>
      <w:r w:rsidR="00936446">
        <w:rPr>
          <w:noProof/>
        </w:rPr>
        <w:t>a</w:t>
      </w:r>
      <w:r w:rsidR="00314B45" w:rsidRPr="003433CE">
        <w:rPr>
          <w:noProof/>
        </w:rPr>
        <w:t xml:space="preserve"> total score of 100</w:t>
      </w:r>
      <w:r w:rsidR="00936446">
        <w:rPr>
          <w:noProof/>
        </w:rPr>
        <w:t>,</w:t>
      </w:r>
      <w:r w:rsidR="00314B45" w:rsidRPr="003433CE">
        <w:rPr>
          <w:noProof/>
        </w:rPr>
        <w:t xml:space="preserve"> from which</w:t>
      </w:r>
      <w:r w:rsidR="003433CE" w:rsidRPr="003433CE">
        <w:rPr>
          <w:noProof/>
        </w:rPr>
        <w:t xml:space="preserve"> each</w:t>
      </w:r>
      <w:r w:rsidR="00314B45" w:rsidRPr="003433CE">
        <w:rPr>
          <w:noProof/>
        </w:rPr>
        <w:t xml:space="preserve"> </w:t>
      </w:r>
      <w:r w:rsidR="003433CE" w:rsidRPr="003433CE">
        <w:rPr>
          <w:noProof/>
        </w:rPr>
        <w:t xml:space="preserve">non-conformance identified is </w:t>
      </w:r>
      <w:r w:rsidR="00713439">
        <w:rPr>
          <w:noProof/>
        </w:rPr>
        <w:t>deducted.</w:t>
      </w:r>
      <w:r w:rsidR="00535E93">
        <w:rPr>
          <w:noProof/>
        </w:rPr>
        <w:t xml:space="preserve"> </w:t>
      </w:r>
      <w:r w:rsidR="00713439">
        <w:rPr>
          <w:noProof/>
        </w:rPr>
        <w:t xml:space="preserve">The final audit score for each project is used to reflect the rating for </w:t>
      </w:r>
      <w:r w:rsidR="00285636">
        <w:rPr>
          <w:noProof/>
        </w:rPr>
        <w:t xml:space="preserve">the VEDN </w:t>
      </w:r>
      <w:r w:rsidR="0067336A">
        <w:rPr>
          <w:noProof/>
        </w:rPr>
        <w:t>A</w:t>
      </w:r>
      <w:r w:rsidR="00285636">
        <w:rPr>
          <w:noProof/>
        </w:rPr>
        <w:t>udit</w:t>
      </w:r>
      <w:r w:rsidR="0067336A">
        <w:rPr>
          <w:noProof/>
        </w:rPr>
        <w:t xml:space="preserve"> service provider</w:t>
      </w:r>
      <w:r w:rsidR="00285636">
        <w:rPr>
          <w:noProof/>
        </w:rPr>
        <w:t xml:space="preserve"> and the Option </w:t>
      </w:r>
      <w:r w:rsidR="00BF3882">
        <w:rPr>
          <w:noProof/>
        </w:rPr>
        <w:t>T</w:t>
      </w:r>
      <w:r w:rsidR="00285636">
        <w:rPr>
          <w:noProof/>
        </w:rPr>
        <w:t xml:space="preserve">wo </w:t>
      </w:r>
      <w:r w:rsidR="00BF3882">
        <w:rPr>
          <w:noProof/>
        </w:rPr>
        <w:t xml:space="preserve">Electrical </w:t>
      </w:r>
      <w:r w:rsidR="00285636">
        <w:rPr>
          <w:noProof/>
        </w:rPr>
        <w:t>Project Manager.</w:t>
      </w:r>
    </w:p>
    <w:p w14:paraId="75D02DF8" w14:textId="694397F6" w:rsidR="00302B51" w:rsidRDefault="00692453" w:rsidP="00936446">
      <w:pPr>
        <w:spacing w:after="0" w:line="276" w:lineRule="auto"/>
        <w:rPr>
          <w:noProof/>
        </w:rPr>
      </w:pPr>
      <w:r>
        <w:rPr>
          <w:noProof/>
        </w:rPr>
        <w:t xml:space="preserve">The </w:t>
      </w:r>
      <w:r w:rsidR="00712CB5">
        <w:rPr>
          <w:noProof/>
        </w:rPr>
        <w:t>contractor</w:t>
      </w:r>
      <w:r>
        <w:rPr>
          <w:noProof/>
        </w:rPr>
        <w:t xml:space="preserve"> rating applied </w:t>
      </w:r>
      <w:r w:rsidR="00693AF8">
        <w:rPr>
          <w:noProof/>
        </w:rPr>
        <w:t xml:space="preserve">is typically reflective of project delays that can be expected </w:t>
      </w:r>
      <w:r w:rsidR="00BF3882">
        <w:rPr>
          <w:noProof/>
        </w:rPr>
        <w:t>during</w:t>
      </w:r>
      <w:r w:rsidR="00E552CC">
        <w:rPr>
          <w:noProof/>
        </w:rPr>
        <w:t xml:space="preserve"> application,</w:t>
      </w:r>
      <w:r w:rsidR="00AB1783">
        <w:rPr>
          <w:noProof/>
        </w:rPr>
        <w:t xml:space="preserve"> </w:t>
      </w:r>
      <w:r w:rsidR="00147D46">
        <w:rPr>
          <w:noProof/>
        </w:rPr>
        <w:t xml:space="preserve">design </w:t>
      </w:r>
      <w:r w:rsidR="00E552CC">
        <w:rPr>
          <w:noProof/>
        </w:rPr>
        <w:t xml:space="preserve">plan approval, project </w:t>
      </w:r>
      <w:r w:rsidR="00BE290F">
        <w:rPr>
          <w:noProof/>
        </w:rPr>
        <w:t xml:space="preserve">management and </w:t>
      </w:r>
      <w:r w:rsidR="001F238C">
        <w:rPr>
          <w:noProof/>
        </w:rPr>
        <w:t xml:space="preserve">final </w:t>
      </w:r>
      <w:r w:rsidR="00BE290F">
        <w:rPr>
          <w:noProof/>
        </w:rPr>
        <w:t>audit</w:t>
      </w:r>
      <w:r w:rsidR="00BA2F60">
        <w:rPr>
          <w:noProof/>
        </w:rPr>
        <w:t>i</w:t>
      </w:r>
      <w:r w:rsidR="00BE290F">
        <w:rPr>
          <w:noProof/>
        </w:rPr>
        <w:t>ng</w:t>
      </w:r>
      <w:r w:rsidR="001F238C">
        <w:rPr>
          <w:noProof/>
        </w:rPr>
        <w:t xml:space="preserve"> before practical completion.</w:t>
      </w:r>
      <w:r w:rsidR="00BE333A">
        <w:rPr>
          <w:noProof/>
        </w:rPr>
        <w:t xml:space="preserve"> </w:t>
      </w:r>
      <w:r w:rsidR="00CB126D">
        <w:rPr>
          <w:noProof/>
        </w:rPr>
        <w:t>Refer to the table below</w:t>
      </w:r>
      <w:r w:rsidR="00DE4862">
        <w:rPr>
          <w:noProof/>
        </w:rPr>
        <w:t xml:space="preserve"> and the detailed explanations overleaf</w:t>
      </w:r>
      <w:r w:rsidR="00CB126D">
        <w:rPr>
          <w:noProof/>
        </w:rPr>
        <w:t xml:space="preserve"> for further </w:t>
      </w:r>
      <w:r w:rsidR="00722BDB">
        <w:rPr>
          <w:noProof/>
        </w:rPr>
        <w:t>information about audit processes</w:t>
      </w:r>
      <w:r w:rsidR="0072501B">
        <w:rPr>
          <w:noProof/>
        </w:rPr>
        <w:t>.</w:t>
      </w:r>
    </w:p>
    <w:p w14:paraId="63B72D2B" w14:textId="23A1ACDE" w:rsidR="00936446" w:rsidRDefault="004F4D87" w:rsidP="00677B97">
      <w:pPr>
        <w:spacing w:after="60" w:line="276" w:lineRule="auto"/>
        <w:rPr>
          <w:noProof/>
        </w:rPr>
      </w:pPr>
      <w:r>
        <w:rPr>
          <w:noProof/>
        </w:rPr>
        <mc:AlternateContent>
          <mc:Choice Requires="wps">
            <w:drawing>
              <wp:anchor distT="0" distB="0" distL="114300" distR="114300" simplePos="0" relativeHeight="251712000" behindDoc="0" locked="0" layoutInCell="1" allowOverlap="1" wp14:anchorId="738ECDCC" wp14:editId="654E5162">
                <wp:simplePos x="0" y="0"/>
                <wp:positionH relativeFrom="page">
                  <wp:posOffset>6845300</wp:posOffset>
                </wp:positionH>
                <wp:positionV relativeFrom="paragraph">
                  <wp:posOffset>756539</wp:posOffset>
                </wp:positionV>
                <wp:extent cx="563245" cy="5727148"/>
                <wp:effectExtent l="57150" t="19050" r="46355" b="45085"/>
                <wp:wrapNone/>
                <wp:docPr id="3" name="Arrow: Down 5"/>
                <wp:cNvGraphicFramePr/>
                <a:graphic xmlns:a="http://schemas.openxmlformats.org/drawingml/2006/main">
                  <a:graphicData uri="http://schemas.microsoft.com/office/word/2010/wordprocessingShape">
                    <wps:wsp>
                      <wps:cNvSpPr/>
                      <wps:spPr>
                        <a:xfrm>
                          <a:off x="0" y="0"/>
                          <a:ext cx="563245" cy="5727148"/>
                        </a:xfrm>
                        <a:prstGeom prst="downArrow">
                          <a:avLst/>
                        </a:prstGeom>
                        <a:solidFill>
                          <a:srgbClr val="FF0000"/>
                        </a:solidFill>
                        <a:ln w="28575" cap="flat" cmpd="sng" algn="ctr">
                          <a:solidFill>
                            <a:sysClr val="windowText" lastClr="000000"/>
                          </a:solidFill>
                          <a:prstDash val="solid"/>
                          <a:miter lim="800000"/>
                        </a:ln>
                        <a:effectLst/>
                      </wps:spPr>
                      <wps:txbx>
                        <w:txbxContent>
                          <w:p w14:paraId="563179E9"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RAPID</w:t>
                            </w:r>
                          </w:p>
                          <w:p w14:paraId="431EBCB5"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ESCALATION</w:t>
                            </w:r>
                          </w:p>
                          <w:p w14:paraId="0D3A3629"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PROCESS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38ECD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7" type="#_x0000_t67" style="position:absolute;margin-left:539pt;margin-top:59.55pt;width:44.35pt;height:450.9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" adj="20538" fillcolor="red" strokecolor="windowText" strokeweight="2.25pt">
                <v:textbox>
                  <w:txbxContent>
                    <w:p w14:paraId="563179E9"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RAPID</w:t>
                      </w:r>
                    </w:p>
                    <w:p w14:paraId="431EBCB5"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ESCALATION</w:t>
                      </w:r>
                    </w:p>
                    <w:p w14:paraId="0D3A3629" w14:textId="77777777" w:rsidR="004F4D87" w:rsidRPr="0045415B" w:rsidRDefault="004F4D87" w:rsidP="004F4D87">
                      <w:pPr>
                        <w:jc w:val="center"/>
                        <w:textAlignment w:val="baseline"/>
                        <w:rPr>
                          <w:rFonts w:ascii="Calibri" w:eastAsia="+mn-ea" w:hAnsi="Calibri" w:cs="+mn-cs"/>
                          <w:b/>
                          <w:bCs/>
                          <w:color w:val="FFFFFF"/>
                          <w:kern w:val="24"/>
                          <w:sz w:val="28"/>
                          <w:szCs w:val="28"/>
                        </w:rPr>
                      </w:pPr>
                      <w:r w:rsidRPr="0045415B">
                        <w:rPr>
                          <w:rFonts w:ascii="Calibri" w:eastAsia="+mn-ea" w:hAnsi="Calibri" w:cs="+mn-cs"/>
                          <w:b/>
                          <w:bCs/>
                          <w:color w:val="FFFFFF"/>
                          <w:kern w:val="24"/>
                          <w:sz w:val="28"/>
                          <w:szCs w:val="28"/>
                        </w:rPr>
                        <w:t>PROCESS</w:t>
                      </w:r>
                    </w:p>
                  </w:txbxContent>
                </v:textbox>
                <w10:wrap anchorx="page"/>
              </v:shape>
            </w:pict>
          </mc:Fallback>
        </mc:AlternateContent>
      </w:r>
      <w:r w:rsidR="000D3224">
        <w:rPr>
          <w:noProof/>
        </w:rPr>
        <w:t>The Option Two Electrical Project Manager has a</w:t>
      </w:r>
      <w:r w:rsidR="003F1921">
        <w:rPr>
          <w:noProof/>
        </w:rPr>
        <w:t xml:space="preserve"> </w:t>
      </w:r>
      <w:r w:rsidR="007F5094">
        <w:rPr>
          <w:noProof/>
        </w:rPr>
        <w:t>piv</w:t>
      </w:r>
      <w:r w:rsidR="00936446">
        <w:rPr>
          <w:noProof/>
        </w:rPr>
        <w:t>o</w:t>
      </w:r>
      <w:r w:rsidR="007F5094">
        <w:rPr>
          <w:noProof/>
        </w:rPr>
        <w:t>t</w:t>
      </w:r>
      <w:r w:rsidR="00BA2F60">
        <w:rPr>
          <w:noProof/>
        </w:rPr>
        <w:t>a</w:t>
      </w:r>
      <w:r w:rsidR="007F5094">
        <w:rPr>
          <w:noProof/>
        </w:rPr>
        <w:t>l role in this process and must ensure that communication is estab</w:t>
      </w:r>
      <w:r w:rsidR="00936446">
        <w:rPr>
          <w:noProof/>
        </w:rPr>
        <w:t>li</w:t>
      </w:r>
      <w:r w:rsidR="007F5094">
        <w:rPr>
          <w:noProof/>
        </w:rPr>
        <w:t>shed with all stakeholders</w:t>
      </w:r>
      <w:r w:rsidR="00936446">
        <w:rPr>
          <w:noProof/>
        </w:rPr>
        <w:t>.</w:t>
      </w:r>
      <w:r w:rsidR="007F5094">
        <w:rPr>
          <w:noProof/>
        </w:rPr>
        <w:t xml:space="preserve"> </w:t>
      </w:r>
      <w:r w:rsidR="00936446">
        <w:rPr>
          <w:noProof/>
        </w:rPr>
        <w:t>They are</w:t>
      </w:r>
      <w:r w:rsidR="007F5094">
        <w:rPr>
          <w:noProof/>
        </w:rPr>
        <w:t xml:space="preserve"> </w:t>
      </w:r>
      <w:r w:rsidR="00C870BE">
        <w:rPr>
          <w:noProof/>
        </w:rPr>
        <w:t>responsible for a</w:t>
      </w:r>
      <w:r w:rsidR="006A69E5">
        <w:rPr>
          <w:noProof/>
        </w:rPr>
        <w:t>ll corr</w:t>
      </w:r>
      <w:r w:rsidR="00936446">
        <w:rPr>
          <w:noProof/>
        </w:rPr>
        <w:t>e</w:t>
      </w:r>
      <w:r w:rsidR="006A69E5">
        <w:rPr>
          <w:noProof/>
        </w:rPr>
        <w:t>spondan</w:t>
      </w:r>
      <w:r w:rsidR="00AE76E7">
        <w:rPr>
          <w:noProof/>
        </w:rPr>
        <w:t>c</w:t>
      </w:r>
      <w:r w:rsidR="006A69E5">
        <w:rPr>
          <w:noProof/>
        </w:rPr>
        <w:t xml:space="preserve">e with Powercor in all matters associated with the </w:t>
      </w:r>
      <w:r w:rsidR="00712CB5">
        <w:rPr>
          <w:noProof/>
        </w:rPr>
        <w:t>contractor</w:t>
      </w:r>
      <w:r w:rsidR="006A69E5">
        <w:rPr>
          <w:noProof/>
        </w:rPr>
        <w:t xml:space="preserve"> rating program</w:t>
      </w:r>
      <w:r w:rsidR="00936446">
        <w:rPr>
          <w:noProof/>
        </w:rPr>
        <w:t>,</w:t>
      </w:r>
      <w:r w:rsidR="00D310FD">
        <w:rPr>
          <w:noProof/>
        </w:rPr>
        <w:t xml:space="preserve"> in line with Powercor </w:t>
      </w:r>
      <w:r w:rsidR="00AE76E7">
        <w:rPr>
          <w:noProof/>
        </w:rPr>
        <w:t>p</w:t>
      </w:r>
      <w:r w:rsidR="00D310FD">
        <w:rPr>
          <w:noProof/>
        </w:rPr>
        <w:t>olicy and procedure</w:t>
      </w:r>
      <w:r w:rsidR="004C7CF9">
        <w:rPr>
          <w:noProof/>
        </w:rPr>
        <w:t>.</w:t>
      </w:r>
      <w:r w:rsidR="00535E93">
        <w:rPr>
          <w:noProof/>
        </w:rPr>
        <w:t xml:space="preserve"> </w:t>
      </w:r>
    </w:p>
    <w:tbl>
      <w:tblPr>
        <w:tblW w:w="10196" w:type="dxa"/>
        <w:tblCellMar>
          <w:left w:w="0" w:type="dxa"/>
          <w:right w:w="0" w:type="dxa"/>
        </w:tblCellMar>
        <w:tblLook w:val="0420" w:firstRow="1" w:lastRow="0" w:firstColumn="0" w:lastColumn="0" w:noHBand="0" w:noVBand="1"/>
      </w:tblPr>
      <w:tblGrid>
        <w:gridCol w:w="1553"/>
        <w:gridCol w:w="1256"/>
        <w:gridCol w:w="1277"/>
        <w:gridCol w:w="1565"/>
        <w:gridCol w:w="6"/>
        <w:gridCol w:w="1924"/>
        <w:gridCol w:w="1215"/>
        <w:gridCol w:w="1400"/>
      </w:tblGrid>
      <w:tr w:rsidR="004F4D87" w:rsidRPr="003D484A" w14:paraId="62357100" w14:textId="77777777" w:rsidTr="0062789A">
        <w:trPr>
          <w:trHeight w:val="543"/>
        </w:trPr>
        <w:tc>
          <w:tcPr>
            <w:tcW w:w="1553"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68F4E39B" w14:textId="77777777" w:rsidR="004F4D87" w:rsidRPr="003D484A" w:rsidRDefault="004F4D87" w:rsidP="0062789A">
            <w:pPr>
              <w:spacing w:after="0" w:line="240" w:lineRule="auto"/>
              <w:jc w:val="center"/>
              <w:rPr>
                <w:rFonts w:ascii="Arial" w:eastAsia="Times New Roman" w:hAnsi="Arial" w:cs="Arial"/>
                <w:lang w:eastAsia="en-AU"/>
              </w:rPr>
            </w:pPr>
            <w:bookmarkStart w:id="7" w:name="_Hlk152335284"/>
            <w:r w:rsidRPr="003D484A">
              <w:rPr>
                <w:rFonts w:ascii="Calibri" w:eastAsia="Times New Roman" w:hAnsi="Calibri" w:cs="Calibri"/>
                <w:b/>
                <w:bCs/>
                <w:color w:val="FFFFFF"/>
                <w:kern w:val="24"/>
                <w:lang w:eastAsia="en-AU"/>
              </w:rPr>
              <w:t>Contractor Rating</w:t>
            </w:r>
            <w:r>
              <w:rPr>
                <w:rFonts w:ascii="Calibri" w:eastAsia="Times New Roman" w:hAnsi="Calibri" w:cs="Calibri"/>
                <w:b/>
                <w:bCs/>
                <w:color w:val="FFFFFF"/>
                <w:kern w:val="24"/>
                <w:lang w:eastAsia="en-AU"/>
              </w:rPr>
              <w:t>*</w:t>
            </w:r>
          </w:p>
        </w:tc>
        <w:tc>
          <w:tcPr>
            <w:tcW w:w="1256"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15CC962A"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Final Audit Score**</w:t>
            </w:r>
          </w:p>
          <w:p w14:paraId="64A98F77"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Parameter</w:t>
            </w:r>
          </w:p>
        </w:tc>
        <w:tc>
          <w:tcPr>
            <w:tcW w:w="1277"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57F1A9A3"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Standard Deviation Parameter</w:t>
            </w:r>
          </w:p>
        </w:tc>
        <w:tc>
          <w:tcPr>
            <w:tcW w:w="1571" w:type="dxa"/>
            <w:gridSpan w:val="2"/>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60054CDC" w14:textId="4CA8DA84" w:rsidR="00C25152" w:rsidRDefault="00C25152" w:rsidP="0062789A">
            <w:pPr>
              <w:spacing w:after="0" w:line="240" w:lineRule="auto"/>
              <w:jc w:val="center"/>
              <w:rPr>
                <w:rFonts w:ascii="Calibri" w:eastAsia="Times New Roman" w:hAnsi="Calibri" w:cs="Calibri"/>
                <w:b/>
                <w:bCs/>
                <w:color w:val="FFFFFF"/>
                <w:kern w:val="24"/>
                <w:lang w:eastAsia="en-AU"/>
              </w:rPr>
            </w:pPr>
            <w:r>
              <w:rPr>
                <w:rFonts w:ascii="Calibri" w:eastAsia="Times New Roman" w:hAnsi="Calibri" w:cs="Calibri"/>
                <w:b/>
                <w:bCs/>
                <w:color w:val="FFFFFF"/>
                <w:kern w:val="24"/>
                <w:lang w:eastAsia="en-AU"/>
              </w:rPr>
              <w:t>Minimum</w:t>
            </w:r>
          </w:p>
          <w:p w14:paraId="6D05B126" w14:textId="37415276"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Process Experience Requirement</w:t>
            </w:r>
          </w:p>
        </w:tc>
        <w:tc>
          <w:tcPr>
            <w:tcW w:w="1924"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0E69DDF8"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Typical Inspection Regime Detail</w:t>
            </w:r>
          </w:p>
        </w:tc>
        <w:tc>
          <w:tcPr>
            <w:tcW w:w="1215"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0E751A96"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 xml:space="preserve"> Projects Excavated </w:t>
            </w:r>
            <w:r w:rsidRPr="003D484A">
              <w:rPr>
                <w:rFonts w:ascii="Calibri" w:eastAsia="Times New Roman" w:hAnsi="Calibri" w:cs="Calibri"/>
                <w:b/>
                <w:bCs/>
                <w:color w:val="000000"/>
                <w:kern w:val="24"/>
                <w:lang w:eastAsia="en-AU"/>
              </w:rPr>
              <w:t xml:space="preserve"> </w:t>
            </w:r>
          </w:p>
        </w:tc>
        <w:tc>
          <w:tcPr>
            <w:tcW w:w="1400"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3D899567"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Powercor Site Attendance</w:t>
            </w:r>
          </w:p>
        </w:tc>
      </w:tr>
      <w:tr w:rsidR="004F4D87" w:rsidRPr="003D484A" w14:paraId="0868B699" w14:textId="77777777" w:rsidTr="0062789A">
        <w:trPr>
          <w:trHeight w:val="584"/>
        </w:trPr>
        <w:tc>
          <w:tcPr>
            <w:tcW w:w="1553"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373CEC03"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Proficient</w:t>
            </w:r>
          </w:p>
          <w:p w14:paraId="3736EEDB"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AAA#</w:t>
            </w:r>
          </w:p>
        </w:tc>
        <w:tc>
          <w:tcPr>
            <w:tcW w:w="1256"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51761123"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&gt;92 </w:t>
            </w:r>
          </w:p>
        </w:tc>
        <w:tc>
          <w:tcPr>
            <w:tcW w:w="1277"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397C53CA"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w:t>
            </w:r>
            <w:r>
              <w:rPr>
                <w:rFonts w:ascii="Calibri" w:eastAsia="Times New Roman" w:hAnsi="Calibri" w:cs="Calibri"/>
                <w:b/>
                <w:bCs/>
                <w:color w:val="000000"/>
                <w:kern w:val="24"/>
                <w:sz w:val="24"/>
                <w:szCs w:val="24"/>
                <w:lang w:eastAsia="en-AU"/>
              </w:rPr>
              <w:t>I</w:t>
            </w:r>
            <w:r w:rsidRPr="003D484A">
              <w:rPr>
                <w:rFonts w:ascii="Calibri" w:eastAsia="Times New Roman" w:hAnsi="Calibri" w:cs="Calibri"/>
                <w:b/>
                <w:bCs/>
                <w:color w:val="000000"/>
                <w:kern w:val="24"/>
                <w:sz w:val="24"/>
                <w:szCs w:val="24"/>
                <w:lang w:eastAsia="en-AU"/>
              </w:rPr>
              <w:t xml:space="preserve">ndividual </w:t>
            </w:r>
            <w:r>
              <w:rPr>
                <w:rFonts w:ascii="Calibri" w:eastAsia="Times New Roman" w:hAnsi="Calibri" w:cs="Calibri"/>
                <w:b/>
                <w:bCs/>
                <w:color w:val="000000"/>
                <w:kern w:val="24"/>
                <w:sz w:val="24"/>
                <w:szCs w:val="24"/>
                <w:lang w:eastAsia="en-AU"/>
              </w:rPr>
              <w:t>S</w:t>
            </w:r>
            <w:r w:rsidRPr="003D484A">
              <w:rPr>
                <w:rFonts w:ascii="Calibri" w:eastAsia="Times New Roman" w:hAnsi="Calibri" w:cs="Calibri"/>
                <w:b/>
                <w:bCs/>
                <w:color w:val="000000"/>
                <w:kern w:val="24"/>
                <w:sz w:val="24"/>
                <w:szCs w:val="24"/>
                <w:lang w:eastAsia="en-AU"/>
              </w:rPr>
              <w:t>core &lt;80</w:t>
            </w:r>
          </w:p>
        </w:tc>
        <w:tc>
          <w:tcPr>
            <w:tcW w:w="1571" w:type="dxa"/>
            <w:gridSpan w:val="2"/>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71A751AF"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2.5 Years of Consistent Proficient </w:t>
            </w:r>
            <w:r>
              <w:rPr>
                <w:rFonts w:ascii="Calibri" w:eastAsia="Times New Roman" w:hAnsi="Calibri" w:cs="Calibri"/>
                <w:b/>
                <w:bCs/>
                <w:color w:val="000000"/>
                <w:kern w:val="24"/>
                <w:sz w:val="24"/>
                <w:szCs w:val="24"/>
                <w:lang w:eastAsia="en-AU"/>
              </w:rPr>
              <w:t>P</w:t>
            </w:r>
            <w:r w:rsidRPr="003D484A">
              <w:rPr>
                <w:rFonts w:ascii="Calibri" w:eastAsia="Times New Roman" w:hAnsi="Calibri" w:cs="Calibri"/>
                <w:b/>
                <w:bCs/>
                <w:color w:val="000000"/>
                <w:kern w:val="24"/>
                <w:sz w:val="24"/>
                <w:szCs w:val="24"/>
                <w:lang w:eastAsia="en-AU"/>
              </w:rPr>
              <w:t>erformance</w:t>
            </w:r>
          </w:p>
        </w:tc>
        <w:tc>
          <w:tcPr>
            <w:tcW w:w="1924"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3AF59698"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Process 20%</w:t>
            </w:r>
          </w:p>
          <w:p w14:paraId="7A9F0DF9"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Normal 30%</w:t>
            </w:r>
          </w:p>
          <w:p w14:paraId="42E7F19C"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Compliance 50%</w:t>
            </w:r>
          </w:p>
        </w:tc>
        <w:tc>
          <w:tcPr>
            <w:tcW w:w="1215"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572CB3BB"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30%</w:t>
            </w:r>
          </w:p>
        </w:tc>
        <w:tc>
          <w:tcPr>
            <w:tcW w:w="1400"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vAlign w:val="center"/>
            <w:hideMark/>
          </w:tcPr>
          <w:p w14:paraId="68F7E067"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30%</w:t>
            </w:r>
          </w:p>
        </w:tc>
      </w:tr>
      <w:tr w:rsidR="004F4D87" w:rsidRPr="003D484A" w14:paraId="43DC0978"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3431C3A1"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Proficient</w:t>
            </w:r>
          </w:p>
          <w:p w14:paraId="742ACC3B"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AA#</w:t>
            </w:r>
          </w:p>
        </w:tc>
        <w:tc>
          <w:tcPr>
            <w:tcW w:w="125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28E9DDFC"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&gt;92</w:t>
            </w:r>
          </w:p>
        </w:tc>
        <w:tc>
          <w:tcPr>
            <w:tcW w:w="127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2EF5CB6A"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w:t>
            </w:r>
            <w:r>
              <w:rPr>
                <w:rFonts w:ascii="Calibri" w:eastAsia="Times New Roman" w:hAnsi="Calibri" w:cs="Calibri"/>
                <w:b/>
                <w:bCs/>
                <w:color w:val="000000"/>
                <w:kern w:val="24"/>
                <w:sz w:val="24"/>
                <w:szCs w:val="24"/>
                <w:lang w:eastAsia="en-AU"/>
              </w:rPr>
              <w:t>I</w:t>
            </w:r>
            <w:r w:rsidRPr="003D484A">
              <w:rPr>
                <w:rFonts w:ascii="Calibri" w:eastAsia="Times New Roman" w:hAnsi="Calibri" w:cs="Calibri"/>
                <w:b/>
                <w:bCs/>
                <w:color w:val="000000"/>
                <w:kern w:val="24"/>
                <w:sz w:val="24"/>
                <w:szCs w:val="24"/>
                <w:lang w:eastAsia="en-AU"/>
              </w:rPr>
              <w:t xml:space="preserve">ndividual </w:t>
            </w:r>
            <w:r>
              <w:rPr>
                <w:rFonts w:ascii="Calibri" w:eastAsia="Times New Roman" w:hAnsi="Calibri" w:cs="Calibri"/>
                <w:b/>
                <w:bCs/>
                <w:color w:val="000000"/>
                <w:kern w:val="24"/>
                <w:sz w:val="24"/>
                <w:szCs w:val="24"/>
                <w:lang w:eastAsia="en-AU"/>
              </w:rPr>
              <w:t>Sc</w:t>
            </w:r>
            <w:r w:rsidRPr="003D484A">
              <w:rPr>
                <w:rFonts w:ascii="Calibri" w:eastAsia="Times New Roman" w:hAnsi="Calibri" w:cs="Calibri"/>
                <w:b/>
                <w:bCs/>
                <w:color w:val="000000"/>
                <w:kern w:val="24"/>
                <w:sz w:val="24"/>
                <w:szCs w:val="24"/>
                <w:lang w:eastAsia="en-AU"/>
              </w:rPr>
              <w:t>ore &lt;75</w:t>
            </w:r>
          </w:p>
        </w:tc>
        <w:tc>
          <w:tcPr>
            <w:tcW w:w="1571" w:type="dxa"/>
            <w:gridSpan w:val="2"/>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26896432"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1.5 Years of Consistent Proficient </w:t>
            </w:r>
            <w:r>
              <w:rPr>
                <w:rFonts w:ascii="Calibri" w:eastAsia="Times New Roman" w:hAnsi="Calibri" w:cs="Calibri"/>
                <w:b/>
                <w:bCs/>
                <w:color w:val="000000"/>
                <w:kern w:val="24"/>
                <w:sz w:val="24"/>
                <w:szCs w:val="24"/>
                <w:lang w:eastAsia="en-AU"/>
              </w:rPr>
              <w:t>P</w:t>
            </w:r>
            <w:r w:rsidRPr="003D484A">
              <w:rPr>
                <w:rFonts w:ascii="Calibri" w:eastAsia="Times New Roman" w:hAnsi="Calibri" w:cs="Calibri"/>
                <w:b/>
                <w:bCs/>
                <w:color w:val="000000"/>
                <w:kern w:val="24"/>
                <w:sz w:val="24"/>
                <w:szCs w:val="24"/>
                <w:lang w:eastAsia="en-AU"/>
              </w:rPr>
              <w:t>erformance</w:t>
            </w:r>
          </w:p>
        </w:tc>
        <w:tc>
          <w:tcPr>
            <w:tcW w:w="192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7FD59EF6"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Process 10%</w:t>
            </w:r>
          </w:p>
          <w:p w14:paraId="41404A8A"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Reduced 30%</w:t>
            </w:r>
          </w:p>
          <w:p w14:paraId="5A785DAF"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Compliance 30%</w:t>
            </w:r>
          </w:p>
          <w:p w14:paraId="56AEDC56"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Normal 30%</w:t>
            </w:r>
          </w:p>
        </w:tc>
        <w:tc>
          <w:tcPr>
            <w:tcW w:w="121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0D47C050"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30%</w:t>
            </w:r>
          </w:p>
        </w:tc>
        <w:tc>
          <w:tcPr>
            <w:tcW w:w="1400"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14A97436"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60%</w:t>
            </w:r>
          </w:p>
        </w:tc>
      </w:tr>
      <w:tr w:rsidR="004F4D87" w:rsidRPr="003D484A" w14:paraId="331C8D1D"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6B640FDE"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Proficient</w:t>
            </w:r>
          </w:p>
          <w:p w14:paraId="78C1983A"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A</w:t>
            </w:r>
          </w:p>
        </w:tc>
        <w:tc>
          <w:tcPr>
            <w:tcW w:w="1256"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35F9EE85"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&gt;92</w:t>
            </w:r>
          </w:p>
        </w:tc>
        <w:tc>
          <w:tcPr>
            <w:tcW w:w="1277"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50402B1F"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Individual </w:t>
            </w:r>
            <w:r>
              <w:rPr>
                <w:rFonts w:ascii="Calibri" w:eastAsia="Times New Roman" w:hAnsi="Calibri" w:cs="Calibri"/>
                <w:b/>
                <w:bCs/>
                <w:color w:val="000000"/>
                <w:kern w:val="24"/>
                <w:sz w:val="24"/>
                <w:szCs w:val="24"/>
                <w:lang w:eastAsia="en-AU"/>
              </w:rPr>
              <w:t>S</w:t>
            </w:r>
            <w:r w:rsidRPr="003D484A">
              <w:rPr>
                <w:rFonts w:ascii="Calibri" w:eastAsia="Times New Roman" w:hAnsi="Calibri" w:cs="Calibri"/>
                <w:b/>
                <w:bCs/>
                <w:color w:val="000000"/>
                <w:kern w:val="24"/>
                <w:sz w:val="24"/>
                <w:szCs w:val="24"/>
                <w:lang w:eastAsia="en-AU"/>
              </w:rPr>
              <w:t>core &lt;70</w:t>
            </w:r>
          </w:p>
        </w:tc>
        <w:tc>
          <w:tcPr>
            <w:tcW w:w="1571" w:type="dxa"/>
            <w:gridSpan w:val="2"/>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48C3370D"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0.5 Years o</w:t>
            </w:r>
            <w:r>
              <w:rPr>
                <w:rFonts w:ascii="Calibri" w:eastAsia="Times New Roman" w:hAnsi="Calibri" w:cs="Calibri"/>
                <w:b/>
                <w:bCs/>
                <w:color w:val="000000"/>
                <w:kern w:val="24"/>
                <w:sz w:val="24"/>
                <w:szCs w:val="24"/>
                <w:lang w:eastAsia="en-AU"/>
              </w:rPr>
              <w:t>f</w:t>
            </w:r>
            <w:r w:rsidRPr="003D484A">
              <w:rPr>
                <w:rFonts w:ascii="Calibri" w:eastAsia="Times New Roman" w:hAnsi="Calibri" w:cs="Calibri"/>
                <w:b/>
                <w:bCs/>
                <w:color w:val="000000"/>
                <w:kern w:val="24"/>
                <w:sz w:val="24"/>
                <w:szCs w:val="24"/>
                <w:lang w:eastAsia="en-AU"/>
              </w:rPr>
              <w:t xml:space="preserve"> </w:t>
            </w:r>
            <w:r>
              <w:rPr>
                <w:rFonts w:ascii="Calibri" w:eastAsia="Times New Roman" w:hAnsi="Calibri" w:cs="Calibri"/>
                <w:b/>
                <w:bCs/>
                <w:color w:val="000000"/>
                <w:kern w:val="24"/>
                <w:sz w:val="24"/>
                <w:szCs w:val="24"/>
                <w:lang w:eastAsia="en-AU"/>
              </w:rPr>
              <w:t>P</w:t>
            </w:r>
            <w:r w:rsidRPr="003D484A">
              <w:rPr>
                <w:rFonts w:ascii="Calibri" w:eastAsia="Times New Roman" w:hAnsi="Calibri" w:cs="Calibri"/>
                <w:b/>
                <w:bCs/>
                <w:color w:val="000000"/>
                <w:kern w:val="24"/>
                <w:sz w:val="24"/>
                <w:szCs w:val="24"/>
                <w:lang w:eastAsia="en-AU"/>
              </w:rPr>
              <w:t xml:space="preserve">roficient </w:t>
            </w:r>
            <w:r>
              <w:rPr>
                <w:rFonts w:ascii="Calibri" w:eastAsia="Times New Roman" w:hAnsi="Calibri" w:cs="Calibri"/>
                <w:b/>
                <w:bCs/>
                <w:color w:val="000000"/>
                <w:kern w:val="24"/>
                <w:sz w:val="24"/>
                <w:szCs w:val="24"/>
                <w:lang w:eastAsia="en-AU"/>
              </w:rPr>
              <w:t>P</w:t>
            </w:r>
            <w:r w:rsidRPr="003D484A">
              <w:rPr>
                <w:rFonts w:ascii="Calibri" w:eastAsia="Times New Roman" w:hAnsi="Calibri" w:cs="Calibri"/>
                <w:b/>
                <w:bCs/>
                <w:color w:val="000000"/>
                <w:kern w:val="24"/>
                <w:sz w:val="24"/>
                <w:szCs w:val="24"/>
                <w:lang w:eastAsia="en-AU"/>
              </w:rPr>
              <w:t>erformance</w:t>
            </w:r>
          </w:p>
        </w:tc>
        <w:tc>
          <w:tcPr>
            <w:tcW w:w="1924"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0423D20E"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Compliance 10%</w:t>
            </w:r>
          </w:p>
          <w:p w14:paraId="6D3E1EE0"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Normal 30%</w:t>
            </w:r>
          </w:p>
          <w:p w14:paraId="033375A2"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Reduced 60%</w:t>
            </w:r>
          </w:p>
        </w:tc>
        <w:tc>
          <w:tcPr>
            <w:tcW w:w="1215"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68347DDF"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30%</w:t>
            </w:r>
          </w:p>
        </w:tc>
        <w:tc>
          <w:tcPr>
            <w:tcW w:w="1400"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40CDD2CB"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90%</w:t>
            </w:r>
          </w:p>
        </w:tc>
      </w:tr>
      <w:tr w:rsidR="004F4D87" w:rsidRPr="003D484A" w14:paraId="4B6BE6A1"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695E636E"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Acceptable</w:t>
            </w:r>
          </w:p>
          <w:p w14:paraId="65196141"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B</w:t>
            </w:r>
          </w:p>
        </w:tc>
        <w:tc>
          <w:tcPr>
            <w:tcW w:w="1256"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19B4E2D7"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86-91</w:t>
            </w:r>
          </w:p>
        </w:tc>
        <w:tc>
          <w:tcPr>
            <w:tcW w:w="1277"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4B6F1EFB"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Individual </w:t>
            </w:r>
            <w:r>
              <w:rPr>
                <w:rFonts w:ascii="Calibri" w:eastAsia="Times New Roman" w:hAnsi="Calibri" w:cs="Calibri"/>
                <w:b/>
                <w:bCs/>
                <w:color w:val="000000"/>
                <w:kern w:val="24"/>
                <w:sz w:val="24"/>
                <w:szCs w:val="24"/>
                <w:lang w:eastAsia="en-AU"/>
              </w:rPr>
              <w:t>S</w:t>
            </w:r>
            <w:r w:rsidRPr="003D484A">
              <w:rPr>
                <w:rFonts w:ascii="Calibri" w:eastAsia="Times New Roman" w:hAnsi="Calibri" w:cs="Calibri"/>
                <w:b/>
                <w:bCs/>
                <w:color w:val="000000"/>
                <w:kern w:val="24"/>
                <w:sz w:val="24"/>
                <w:szCs w:val="24"/>
                <w:lang w:eastAsia="en-AU"/>
              </w:rPr>
              <w:t>core &lt;60</w:t>
            </w:r>
          </w:p>
        </w:tc>
        <w:tc>
          <w:tcPr>
            <w:tcW w:w="1571" w:type="dxa"/>
            <w:gridSpan w:val="2"/>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01046AF7"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0.25 </w:t>
            </w:r>
            <w:r>
              <w:rPr>
                <w:rFonts w:ascii="Calibri" w:eastAsia="Times New Roman" w:hAnsi="Calibri" w:cs="Calibri"/>
                <w:b/>
                <w:bCs/>
                <w:color w:val="000000"/>
                <w:kern w:val="24"/>
                <w:sz w:val="24"/>
                <w:szCs w:val="24"/>
                <w:lang w:eastAsia="en-AU"/>
              </w:rPr>
              <w:t>Y</w:t>
            </w:r>
            <w:r w:rsidRPr="003D484A">
              <w:rPr>
                <w:rFonts w:ascii="Calibri" w:eastAsia="Times New Roman" w:hAnsi="Calibri" w:cs="Calibri"/>
                <w:b/>
                <w:bCs/>
                <w:color w:val="000000"/>
                <w:kern w:val="24"/>
                <w:sz w:val="24"/>
                <w:szCs w:val="24"/>
                <w:lang w:eastAsia="en-AU"/>
              </w:rPr>
              <w:t>ears</w:t>
            </w:r>
          </w:p>
          <w:p w14:paraId="218828CD"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of </w:t>
            </w:r>
            <w:r>
              <w:rPr>
                <w:rFonts w:ascii="Calibri" w:eastAsia="Times New Roman" w:hAnsi="Calibri" w:cs="Calibri"/>
                <w:b/>
                <w:bCs/>
                <w:color w:val="000000"/>
                <w:kern w:val="24"/>
                <w:sz w:val="24"/>
                <w:szCs w:val="24"/>
                <w:lang w:eastAsia="en-AU"/>
              </w:rPr>
              <w:t>A</w:t>
            </w:r>
            <w:r w:rsidRPr="003D484A">
              <w:rPr>
                <w:rFonts w:ascii="Calibri" w:eastAsia="Times New Roman" w:hAnsi="Calibri" w:cs="Calibri"/>
                <w:b/>
                <w:bCs/>
                <w:color w:val="000000"/>
                <w:kern w:val="24"/>
                <w:sz w:val="24"/>
                <w:szCs w:val="24"/>
                <w:lang w:eastAsia="en-AU"/>
              </w:rPr>
              <w:t xml:space="preserve">cceptable </w:t>
            </w:r>
            <w:r>
              <w:rPr>
                <w:rFonts w:ascii="Calibri" w:eastAsia="Times New Roman" w:hAnsi="Calibri" w:cs="Calibri"/>
                <w:b/>
                <w:bCs/>
                <w:color w:val="000000"/>
                <w:kern w:val="24"/>
                <w:sz w:val="24"/>
                <w:szCs w:val="24"/>
                <w:lang w:eastAsia="en-AU"/>
              </w:rPr>
              <w:t>P</w:t>
            </w:r>
            <w:r w:rsidRPr="003D484A">
              <w:rPr>
                <w:rFonts w:ascii="Calibri" w:eastAsia="Times New Roman" w:hAnsi="Calibri" w:cs="Calibri"/>
                <w:b/>
                <w:bCs/>
                <w:color w:val="000000"/>
                <w:kern w:val="24"/>
                <w:sz w:val="24"/>
                <w:szCs w:val="24"/>
                <w:lang w:eastAsia="en-AU"/>
              </w:rPr>
              <w:t>erformance</w:t>
            </w:r>
          </w:p>
        </w:tc>
        <w:tc>
          <w:tcPr>
            <w:tcW w:w="1924"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7F91F43F"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Reduced 3</w:t>
            </w:r>
            <w:r>
              <w:rPr>
                <w:rFonts w:ascii="Calibri" w:eastAsia="Times New Roman" w:hAnsi="Calibri" w:cs="Calibri"/>
                <w:color w:val="000000"/>
                <w:kern w:val="24"/>
                <w:sz w:val="24"/>
                <w:szCs w:val="24"/>
                <w:lang w:eastAsia="en-AU"/>
              </w:rPr>
              <w:t>0</w:t>
            </w:r>
            <w:r w:rsidRPr="003D484A">
              <w:rPr>
                <w:rFonts w:ascii="Calibri" w:eastAsia="Times New Roman" w:hAnsi="Calibri" w:cs="Calibri"/>
                <w:color w:val="000000"/>
                <w:kern w:val="24"/>
                <w:sz w:val="24"/>
                <w:szCs w:val="24"/>
                <w:lang w:eastAsia="en-AU"/>
              </w:rPr>
              <w:t>%</w:t>
            </w:r>
          </w:p>
          <w:p w14:paraId="1D540DF0"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 xml:space="preserve">Normal </w:t>
            </w:r>
            <w:r>
              <w:rPr>
                <w:rFonts w:ascii="Calibri" w:eastAsia="Times New Roman" w:hAnsi="Calibri" w:cs="Calibri"/>
                <w:color w:val="000000"/>
                <w:kern w:val="24"/>
                <w:sz w:val="24"/>
                <w:szCs w:val="24"/>
                <w:lang w:eastAsia="en-AU"/>
              </w:rPr>
              <w:t>70</w:t>
            </w:r>
            <w:r w:rsidRPr="003D484A">
              <w:rPr>
                <w:rFonts w:ascii="Calibri" w:eastAsia="Times New Roman" w:hAnsi="Calibri" w:cs="Calibri"/>
                <w:color w:val="000000"/>
                <w:kern w:val="24"/>
                <w:sz w:val="24"/>
                <w:szCs w:val="24"/>
                <w:lang w:eastAsia="en-AU"/>
              </w:rPr>
              <w:t>%</w:t>
            </w:r>
          </w:p>
        </w:tc>
        <w:tc>
          <w:tcPr>
            <w:tcW w:w="1215"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3CA7616A" w14:textId="77777777" w:rsidR="004F4D87" w:rsidRPr="003D484A" w:rsidRDefault="004F4D87" w:rsidP="0062789A">
            <w:pPr>
              <w:spacing w:after="0" w:line="240" w:lineRule="auto"/>
              <w:jc w:val="center"/>
              <w:rPr>
                <w:rFonts w:ascii="Arial" w:eastAsia="Times New Roman" w:hAnsi="Arial" w:cs="Arial"/>
                <w:sz w:val="28"/>
                <w:szCs w:val="28"/>
                <w:lang w:eastAsia="en-AU"/>
              </w:rPr>
            </w:pPr>
            <w:r>
              <w:rPr>
                <w:rFonts w:ascii="Calibri" w:eastAsia="Times New Roman" w:hAnsi="Calibri" w:cs="Calibri"/>
                <w:b/>
                <w:bCs/>
                <w:color w:val="000000"/>
                <w:kern w:val="24"/>
                <w:sz w:val="28"/>
                <w:szCs w:val="28"/>
                <w:lang w:eastAsia="en-AU"/>
              </w:rPr>
              <w:t>70</w:t>
            </w:r>
            <w:r w:rsidRPr="003D484A">
              <w:rPr>
                <w:rFonts w:ascii="Calibri" w:eastAsia="Times New Roman" w:hAnsi="Calibri" w:cs="Calibri"/>
                <w:b/>
                <w:bCs/>
                <w:color w:val="000000"/>
                <w:kern w:val="24"/>
                <w:sz w:val="28"/>
                <w:szCs w:val="28"/>
                <w:lang w:eastAsia="en-AU"/>
              </w:rPr>
              <w:t>%</w:t>
            </w:r>
          </w:p>
        </w:tc>
        <w:tc>
          <w:tcPr>
            <w:tcW w:w="1400"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7C51064E"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100%</w:t>
            </w:r>
          </w:p>
        </w:tc>
      </w:tr>
      <w:tr w:rsidR="004F4D87" w:rsidRPr="003D484A" w14:paraId="20A8A8BC"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057B97EB"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Deficient</w:t>
            </w:r>
          </w:p>
          <w:p w14:paraId="717FB549"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C</w:t>
            </w:r>
          </w:p>
        </w:tc>
        <w:tc>
          <w:tcPr>
            <w:tcW w:w="1256"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4B5AA416"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80 -85</w:t>
            </w:r>
          </w:p>
        </w:tc>
        <w:tc>
          <w:tcPr>
            <w:tcW w:w="1277"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6F55AF7D"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Individual </w:t>
            </w:r>
            <w:r>
              <w:rPr>
                <w:rFonts w:ascii="Calibri" w:eastAsia="Times New Roman" w:hAnsi="Calibri" w:cs="Calibri"/>
                <w:b/>
                <w:bCs/>
                <w:color w:val="000000"/>
                <w:kern w:val="24"/>
                <w:sz w:val="24"/>
                <w:szCs w:val="24"/>
                <w:lang w:eastAsia="en-AU"/>
              </w:rPr>
              <w:t>S</w:t>
            </w:r>
            <w:r w:rsidRPr="003D484A">
              <w:rPr>
                <w:rFonts w:ascii="Calibri" w:eastAsia="Times New Roman" w:hAnsi="Calibri" w:cs="Calibri"/>
                <w:b/>
                <w:bCs/>
                <w:color w:val="000000"/>
                <w:kern w:val="24"/>
                <w:sz w:val="24"/>
                <w:szCs w:val="24"/>
                <w:lang w:eastAsia="en-AU"/>
              </w:rPr>
              <w:t>core &lt;50</w:t>
            </w:r>
          </w:p>
        </w:tc>
        <w:tc>
          <w:tcPr>
            <w:tcW w:w="1571" w:type="dxa"/>
            <w:gridSpan w:val="2"/>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726676C5" w14:textId="5FE7560E" w:rsidR="00C25152" w:rsidRDefault="00C25152" w:rsidP="0062789A">
            <w:pPr>
              <w:spacing w:after="0" w:line="240" w:lineRule="auto"/>
              <w:jc w:val="center"/>
              <w:rPr>
                <w:rFonts w:ascii="Calibri" w:eastAsia="Times New Roman" w:hAnsi="Calibri" w:cs="Calibri"/>
                <w:b/>
                <w:bCs/>
                <w:color w:val="000000"/>
                <w:kern w:val="24"/>
                <w:sz w:val="24"/>
                <w:szCs w:val="24"/>
                <w:lang w:eastAsia="en-AU"/>
              </w:rPr>
            </w:pPr>
            <w:r>
              <w:rPr>
                <w:rFonts w:ascii="Calibri" w:eastAsia="Times New Roman" w:hAnsi="Calibri" w:cs="Calibri"/>
                <w:b/>
                <w:bCs/>
                <w:color w:val="000000"/>
                <w:kern w:val="24"/>
                <w:sz w:val="24"/>
                <w:szCs w:val="24"/>
                <w:lang w:eastAsia="en-AU"/>
              </w:rPr>
              <w:t>None:</w:t>
            </w:r>
          </w:p>
          <w:p w14:paraId="453A43E6" w14:textId="362CDEA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Contactor </w:t>
            </w:r>
            <w:r>
              <w:rPr>
                <w:rFonts w:ascii="Calibri" w:eastAsia="Times New Roman" w:hAnsi="Calibri" w:cs="Calibri"/>
                <w:b/>
                <w:bCs/>
                <w:color w:val="000000"/>
                <w:kern w:val="24"/>
                <w:sz w:val="24"/>
                <w:szCs w:val="24"/>
                <w:lang w:eastAsia="en-AU"/>
              </w:rPr>
              <w:t>E</w:t>
            </w:r>
            <w:r w:rsidRPr="003D484A">
              <w:rPr>
                <w:rFonts w:ascii="Calibri" w:eastAsia="Times New Roman" w:hAnsi="Calibri" w:cs="Calibri"/>
                <w:b/>
                <w:bCs/>
                <w:color w:val="000000"/>
                <w:kern w:val="24"/>
                <w:sz w:val="24"/>
                <w:szCs w:val="24"/>
                <w:lang w:eastAsia="en-AU"/>
              </w:rPr>
              <w:t xml:space="preserve">ntry </w:t>
            </w:r>
            <w:r>
              <w:rPr>
                <w:rFonts w:ascii="Calibri" w:eastAsia="Times New Roman" w:hAnsi="Calibri" w:cs="Calibri"/>
                <w:b/>
                <w:bCs/>
                <w:color w:val="000000"/>
                <w:kern w:val="24"/>
                <w:sz w:val="24"/>
                <w:szCs w:val="24"/>
                <w:lang w:eastAsia="en-AU"/>
              </w:rPr>
              <w:t>L</w:t>
            </w:r>
            <w:r w:rsidRPr="003D484A">
              <w:rPr>
                <w:rFonts w:ascii="Calibri" w:eastAsia="Times New Roman" w:hAnsi="Calibri" w:cs="Calibri"/>
                <w:b/>
                <w:bCs/>
                <w:color w:val="000000"/>
                <w:kern w:val="24"/>
                <w:sz w:val="24"/>
                <w:szCs w:val="24"/>
                <w:lang w:eastAsia="en-AU"/>
              </w:rPr>
              <w:t>evel</w:t>
            </w:r>
          </w:p>
        </w:tc>
        <w:tc>
          <w:tcPr>
            <w:tcW w:w="1924"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674BA133"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 xml:space="preserve">Enhanced </w:t>
            </w:r>
            <w:r>
              <w:rPr>
                <w:rFonts w:ascii="Calibri" w:eastAsia="Times New Roman" w:hAnsi="Calibri" w:cs="Calibri"/>
                <w:color w:val="000000"/>
                <w:kern w:val="24"/>
                <w:sz w:val="24"/>
                <w:szCs w:val="24"/>
                <w:lang w:eastAsia="en-AU"/>
              </w:rPr>
              <w:t>2</w:t>
            </w:r>
            <w:r w:rsidRPr="003D484A">
              <w:rPr>
                <w:rFonts w:ascii="Calibri" w:eastAsia="Times New Roman" w:hAnsi="Calibri" w:cs="Calibri"/>
                <w:color w:val="000000"/>
                <w:kern w:val="24"/>
                <w:sz w:val="24"/>
                <w:szCs w:val="24"/>
                <w:lang w:eastAsia="en-AU"/>
              </w:rPr>
              <w:t>0%</w:t>
            </w:r>
          </w:p>
          <w:p w14:paraId="5B7408C7"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4"/>
                <w:szCs w:val="24"/>
                <w:lang w:eastAsia="en-AU"/>
              </w:rPr>
              <w:t xml:space="preserve">Normal </w:t>
            </w:r>
            <w:r>
              <w:rPr>
                <w:rFonts w:ascii="Calibri" w:eastAsia="Times New Roman" w:hAnsi="Calibri" w:cs="Calibri"/>
                <w:color w:val="000000"/>
                <w:kern w:val="24"/>
                <w:sz w:val="24"/>
                <w:szCs w:val="24"/>
                <w:lang w:eastAsia="en-AU"/>
              </w:rPr>
              <w:t>8</w:t>
            </w:r>
            <w:r w:rsidRPr="003D484A">
              <w:rPr>
                <w:rFonts w:ascii="Calibri" w:eastAsia="Times New Roman" w:hAnsi="Calibri" w:cs="Calibri"/>
                <w:color w:val="000000"/>
                <w:kern w:val="24"/>
                <w:sz w:val="24"/>
                <w:szCs w:val="24"/>
                <w:lang w:eastAsia="en-AU"/>
              </w:rPr>
              <w:t>0%</w:t>
            </w:r>
          </w:p>
        </w:tc>
        <w:tc>
          <w:tcPr>
            <w:tcW w:w="1215"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0D819FAD"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100%</w:t>
            </w:r>
          </w:p>
        </w:tc>
        <w:tc>
          <w:tcPr>
            <w:tcW w:w="1400"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40D75A1C"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100%</w:t>
            </w:r>
          </w:p>
        </w:tc>
      </w:tr>
      <w:tr w:rsidR="004F4D87" w:rsidRPr="003D484A" w14:paraId="7BD76C31"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015DEF7F"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Substandard</w:t>
            </w:r>
          </w:p>
          <w:p w14:paraId="0BB97B49"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000000"/>
                <w:kern w:val="24"/>
                <w:lang w:eastAsia="en-AU"/>
              </w:rPr>
              <w:t>D</w:t>
            </w:r>
          </w:p>
        </w:tc>
        <w:tc>
          <w:tcPr>
            <w:tcW w:w="125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65BB5012"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60 -84</w:t>
            </w:r>
          </w:p>
        </w:tc>
        <w:tc>
          <w:tcPr>
            <w:tcW w:w="127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5DFBC2DA"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b/>
                <w:bCs/>
                <w:color w:val="000000"/>
                <w:kern w:val="24"/>
                <w:sz w:val="24"/>
                <w:szCs w:val="24"/>
                <w:lang w:eastAsia="en-AU"/>
              </w:rPr>
              <w:t xml:space="preserve">No Individual </w:t>
            </w:r>
            <w:r>
              <w:rPr>
                <w:rFonts w:ascii="Calibri" w:eastAsia="Times New Roman" w:hAnsi="Calibri" w:cs="Calibri"/>
                <w:b/>
                <w:bCs/>
                <w:color w:val="000000"/>
                <w:kern w:val="24"/>
                <w:sz w:val="24"/>
                <w:szCs w:val="24"/>
                <w:lang w:eastAsia="en-AU"/>
              </w:rPr>
              <w:t>S</w:t>
            </w:r>
            <w:r w:rsidRPr="003D484A">
              <w:rPr>
                <w:rFonts w:ascii="Calibri" w:eastAsia="Times New Roman" w:hAnsi="Calibri" w:cs="Calibri"/>
                <w:b/>
                <w:bCs/>
                <w:color w:val="000000"/>
                <w:kern w:val="24"/>
                <w:sz w:val="24"/>
                <w:szCs w:val="24"/>
                <w:lang w:eastAsia="en-AU"/>
              </w:rPr>
              <w:t>core &lt;</w:t>
            </w:r>
            <w:r>
              <w:rPr>
                <w:rFonts w:ascii="Calibri" w:eastAsia="Times New Roman" w:hAnsi="Calibri" w:cs="Calibri"/>
                <w:b/>
                <w:bCs/>
                <w:color w:val="000000"/>
                <w:kern w:val="24"/>
                <w:sz w:val="24"/>
                <w:szCs w:val="24"/>
                <w:lang w:eastAsia="en-AU"/>
              </w:rPr>
              <w:t>3</w:t>
            </w:r>
            <w:r w:rsidRPr="003D484A">
              <w:rPr>
                <w:rFonts w:ascii="Calibri" w:eastAsia="Times New Roman" w:hAnsi="Calibri" w:cs="Calibri"/>
                <w:b/>
                <w:bCs/>
                <w:color w:val="000000"/>
                <w:kern w:val="24"/>
                <w:sz w:val="24"/>
                <w:szCs w:val="24"/>
                <w:lang w:eastAsia="en-AU"/>
              </w:rPr>
              <w:t>0</w:t>
            </w:r>
          </w:p>
        </w:tc>
        <w:tc>
          <w:tcPr>
            <w:tcW w:w="1571"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1E6F148B" w14:textId="29C04E56"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000000"/>
                <w:kern w:val="24"/>
                <w:sz w:val="28"/>
                <w:szCs w:val="28"/>
                <w:lang w:eastAsia="en-AU"/>
              </w:rPr>
              <w:t>N</w:t>
            </w:r>
            <w:r w:rsidR="00C25152">
              <w:rPr>
                <w:rFonts w:ascii="Calibri" w:eastAsia="Times New Roman" w:hAnsi="Calibri" w:cs="Calibri"/>
                <w:color w:val="000000"/>
                <w:kern w:val="24"/>
                <w:sz w:val="28"/>
                <w:szCs w:val="28"/>
                <w:lang w:eastAsia="en-AU"/>
              </w:rPr>
              <w:t>one</w:t>
            </w:r>
          </w:p>
        </w:tc>
        <w:tc>
          <w:tcPr>
            <w:tcW w:w="192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2673C8D4" w14:textId="5B2CE030" w:rsidR="004F4D87" w:rsidRPr="003D484A" w:rsidRDefault="00CF7105"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color w:val="000000"/>
                <w:kern w:val="24"/>
                <w:sz w:val="24"/>
                <w:szCs w:val="24"/>
                <w:lang w:eastAsia="en-AU"/>
              </w:rPr>
              <w:t>8</w:t>
            </w:r>
            <w:r w:rsidR="004F4D87" w:rsidRPr="003D484A">
              <w:rPr>
                <w:rFonts w:ascii="Calibri" w:eastAsia="Times New Roman" w:hAnsi="Calibri" w:cs="Calibri"/>
                <w:color w:val="000000"/>
                <w:kern w:val="24"/>
                <w:sz w:val="24"/>
                <w:szCs w:val="24"/>
                <w:lang w:eastAsia="en-AU"/>
              </w:rPr>
              <w:t>0% Enhanced</w:t>
            </w:r>
          </w:p>
          <w:p w14:paraId="42EC2690" w14:textId="77777777" w:rsidR="004F4D87" w:rsidRDefault="004F4D87" w:rsidP="0062789A">
            <w:pPr>
              <w:spacing w:after="0" w:line="240" w:lineRule="auto"/>
              <w:jc w:val="center"/>
              <w:rPr>
                <w:rFonts w:ascii="Calibri" w:eastAsia="Times New Roman" w:hAnsi="Calibri" w:cs="Calibri"/>
                <w:color w:val="000000"/>
                <w:kern w:val="24"/>
                <w:sz w:val="24"/>
                <w:szCs w:val="24"/>
                <w:lang w:eastAsia="en-AU"/>
              </w:rPr>
            </w:pPr>
            <w:r w:rsidRPr="003D484A">
              <w:rPr>
                <w:rFonts w:ascii="Calibri" w:eastAsia="Times New Roman" w:hAnsi="Calibri" w:cs="Calibri"/>
                <w:color w:val="000000"/>
                <w:kern w:val="24"/>
                <w:sz w:val="24"/>
                <w:szCs w:val="24"/>
                <w:lang w:eastAsia="en-AU"/>
              </w:rPr>
              <w:t>(2 excavators)</w:t>
            </w:r>
          </w:p>
          <w:p w14:paraId="789028F7" w14:textId="425297D4" w:rsidR="004F4D87" w:rsidRPr="003D484A" w:rsidRDefault="00CF7105"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color w:val="000000"/>
                <w:kern w:val="24"/>
                <w:sz w:val="24"/>
                <w:szCs w:val="24"/>
                <w:lang w:eastAsia="en-AU"/>
              </w:rPr>
              <w:t>2</w:t>
            </w:r>
            <w:r w:rsidR="004F4D87">
              <w:rPr>
                <w:rFonts w:ascii="Calibri" w:eastAsia="Times New Roman" w:hAnsi="Calibri" w:cs="Calibri"/>
                <w:color w:val="000000"/>
                <w:kern w:val="24"/>
                <w:sz w:val="24"/>
                <w:szCs w:val="24"/>
                <w:lang w:eastAsia="en-AU"/>
              </w:rPr>
              <w:t>0% Escalated</w:t>
            </w:r>
          </w:p>
        </w:tc>
        <w:tc>
          <w:tcPr>
            <w:tcW w:w="1215"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4D8096F2"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100%</w:t>
            </w:r>
          </w:p>
        </w:tc>
        <w:tc>
          <w:tcPr>
            <w:tcW w:w="1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592BAEA2"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000000"/>
                <w:kern w:val="24"/>
                <w:sz w:val="28"/>
                <w:szCs w:val="28"/>
                <w:lang w:eastAsia="en-AU"/>
              </w:rPr>
              <w:t>100%</w:t>
            </w:r>
          </w:p>
        </w:tc>
      </w:tr>
      <w:tr w:rsidR="004F4D87" w:rsidRPr="003D484A" w14:paraId="572FFC26" w14:textId="77777777" w:rsidTr="0062789A">
        <w:trPr>
          <w:trHeight w:val="584"/>
        </w:trPr>
        <w:tc>
          <w:tcPr>
            <w:tcW w:w="1553"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125E90DC"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Unacceptable</w:t>
            </w:r>
          </w:p>
          <w:p w14:paraId="50E8018B" w14:textId="77777777" w:rsidR="004F4D87" w:rsidRPr="003D484A" w:rsidRDefault="004F4D87" w:rsidP="0062789A">
            <w:pPr>
              <w:spacing w:after="0" w:line="240" w:lineRule="auto"/>
              <w:jc w:val="center"/>
              <w:rPr>
                <w:rFonts w:ascii="Arial" w:eastAsia="Times New Roman" w:hAnsi="Arial" w:cs="Arial"/>
                <w:lang w:eastAsia="en-AU"/>
              </w:rPr>
            </w:pPr>
            <w:r w:rsidRPr="003D484A">
              <w:rPr>
                <w:rFonts w:ascii="Calibri" w:eastAsia="Times New Roman" w:hAnsi="Calibri" w:cs="Calibri"/>
                <w:b/>
                <w:bCs/>
                <w:color w:val="FFFFFF"/>
                <w:kern w:val="24"/>
                <w:lang w:eastAsia="en-AU"/>
              </w:rPr>
              <w:t>E</w:t>
            </w:r>
          </w:p>
        </w:tc>
        <w:tc>
          <w:tcPr>
            <w:tcW w:w="1256"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6F8FFF1F" w14:textId="07ED2C5C" w:rsidR="004F4D87" w:rsidRPr="003D484A" w:rsidRDefault="002A228A"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FFFFFF"/>
                <w:kern w:val="24"/>
                <w:sz w:val="24"/>
                <w:szCs w:val="24"/>
                <w:lang w:eastAsia="en-AU"/>
              </w:rPr>
              <w:t>&lt;</w:t>
            </w:r>
            <w:r w:rsidR="004F4D87" w:rsidRPr="003D484A">
              <w:rPr>
                <w:rFonts w:ascii="Calibri" w:eastAsia="Times New Roman" w:hAnsi="Calibri" w:cs="Calibri"/>
                <w:b/>
                <w:bCs/>
                <w:color w:val="FFFFFF"/>
                <w:kern w:val="24"/>
                <w:sz w:val="24"/>
                <w:szCs w:val="24"/>
                <w:lang w:eastAsia="en-AU"/>
              </w:rPr>
              <w:t>60</w:t>
            </w:r>
          </w:p>
        </w:tc>
        <w:tc>
          <w:tcPr>
            <w:tcW w:w="1277"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023B2900"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FFFFFF"/>
                <w:kern w:val="24"/>
                <w:sz w:val="28"/>
                <w:szCs w:val="28"/>
                <w:lang w:eastAsia="en-AU"/>
              </w:rPr>
              <w:t>N/A</w:t>
            </w:r>
          </w:p>
        </w:tc>
        <w:tc>
          <w:tcPr>
            <w:tcW w:w="1565"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32A0854C" w14:textId="5AEC88F5"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FFFFFF"/>
                <w:kern w:val="24"/>
                <w:sz w:val="28"/>
                <w:szCs w:val="28"/>
                <w:lang w:eastAsia="en-AU"/>
              </w:rPr>
              <w:t>N</w:t>
            </w:r>
            <w:r w:rsidR="00C25152">
              <w:rPr>
                <w:rFonts w:ascii="Calibri" w:eastAsia="Times New Roman" w:hAnsi="Calibri" w:cs="Calibri"/>
                <w:color w:val="FFFFFF"/>
                <w:kern w:val="24"/>
                <w:sz w:val="28"/>
                <w:szCs w:val="28"/>
                <w:lang w:eastAsia="en-AU"/>
              </w:rPr>
              <w:t>one</w:t>
            </w:r>
          </w:p>
        </w:tc>
        <w:tc>
          <w:tcPr>
            <w:tcW w:w="1930" w:type="dxa"/>
            <w:gridSpan w:val="2"/>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5326731A"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FFFFFF"/>
                <w:kern w:val="24"/>
                <w:sz w:val="24"/>
                <w:szCs w:val="24"/>
                <w:lang w:eastAsia="en-AU"/>
              </w:rPr>
              <w:t>100% Escalated</w:t>
            </w:r>
          </w:p>
          <w:p w14:paraId="051A89A9" w14:textId="77777777" w:rsidR="004F4D87" w:rsidRPr="003D484A" w:rsidRDefault="004F4D87" w:rsidP="0062789A">
            <w:pPr>
              <w:spacing w:after="0" w:line="240" w:lineRule="auto"/>
              <w:jc w:val="center"/>
              <w:rPr>
                <w:rFonts w:ascii="Arial" w:eastAsia="Times New Roman" w:hAnsi="Arial" w:cs="Arial"/>
                <w:sz w:val="36"/>
                <w:szCs w:val="36"/>
                <w:lang w:eastAsia="en-AU"/>
              </w:rPr>
            </w:pPr>
            <w:r w:rsidRPr="003D484A">
              <w:rPr>
                <w:rFonts w:ascii="Calibri" w:eastAsia="Times New Roman" w:hAnsi="Calibri" w:cs="Calibri"/>
                <w:color w:val="FFFFFF"/>
                <w:kern w:val="24"/>
                <w:sz w:val="24"/>
                <w:szCs w:val="24"/>
                <w:lang w:eastAsia="en-AU"/>
              </w:rPr>
              <w:t>(3 excavators)</w:t>
            </w:r>
          </w:p>
        </w:tc>
        <w:tc>
          <w:tcPr>
            <w:tcW w:w="1215"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661FCA5F"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FFFFFF"/>
                <w:kern w:val="24"/>
                <w:sz w:val="28"/>
                <w:szCs w:val="28"/>
                <w:lang w:eastAsia="en-AU"/>
              </w:rPr>
              <w:t>100%</w:t>
            </w:r>
          </w:p>
        </w:tc>
        <w:tc>
          <w:tcPr>
            <w:tcW w:w="1400"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6CA37E45" w14:textId="77777777" w:rsidR="004F4D87" w:rsidRPr="003D484A" w:rsidRDefault="004F4D87" w:rsidP="0062789A">
            <w:pPr>
              <w:spacing w:after="0" w:line="240" w:lineRule="auto"/>
              <w:jc w:val="center"/>
              <w:rPr>
                <w:rFonts w:ascii="Arial" w:eastAsia="Times New Roman" w:hAnsi="Arial" w:cs="Arial"/>
                <w:sz w:val="28"/>
                <w:szCs w:val="28"/>
                <w:lang w:eastAsia="en-AU"/>
              </w:rPr>
            </w:pPr>
            <w:r w:rsidRPr="003D484A">
              <w:rPr>
                <w:rFonts w:ascii="Calibri" w:eastAsia="Times New Roman" w:hAnsi="Calibri" w:cs="Calibri"/>
                <w:b/>
                <w:bCs/>
                <w:color w:val="FFFFFF"/>
                <w:kern w:val="24"/>
                <w:sz w:val="28"/>
                <w:szCs w:val="28"/>
                <w:lang w:eastAsia="en-AU"/>
              </w:rPr>
              <w:t>100%</w:t>
            </w:r>
          </w:p>
        </w:tc>
      </w:tr>
      <w:bookmarkEnd w:id="7"/>
    </w:tbl>
    <w:p w14:paraId="5BC2A1D9" w14:textId="77777777" w:rsidR="008B1958" w:rsidRPr="00677B97" w:rsidRDefault="008B1958" w:rsidP="005C18B8">
      <w:pPr>
        <w:spacing w:after="0" w:line="240" w:lineRule="auto"/>
        <w:rPr>
          <w:noProof/>
          <w:sz w:val="8"/>
          <w:szCs w:val="8"/>
        </w:rPr>
      </w:pPr>
    </w:p>
    <w:p w14:paraId="4C76DBA5" w14:textId="1EA0EB34" w:rsidR="00D50410" w:rsidRPr="00677B97" w:rsidRDefault="008B1958" w:rsidP="00677B97">
      <w:pPr>
        <w:spacing w:after="60" w:line="240" w:lineRule="auto"/>
        <w:rPr>
          <w:rFonts w:cstheme="minorHAnsi"/>
          <w:noProof/>
          <w:sz w:val="21"/>
          <w:szCs w:val="21"/>
        </w:rPr>
      </w:pPr>
      <w:r w:rsidRPr="00677B97">
        <w:rPr>
          <w:noProof/>
          <w:sz w:val="21"/>
          <w:szCs w:val="21"/>
        </w:rPr>
        <w:t>*</w:t>
      </w:r>
      <w:r w:rsidR="005C18B8" w:rsidRPr="00677B97">
        <w:rPr>
          <w:noProof/>
          <w:sz w:val="21"/>
          <w:szCs w:val="21"/>
        </w:rPr>
        <w:t xml:space="preserve"> </w:t>
      </w:r>
      <w:r w:rsidR="00D50410" w:rsidRPr="00677B97">
        <w:rPr>
          <w:rFonts w:cstheme="minorHAnsi"/>
          <w:noProof/>
          <w:sz w:val="21"/>
          <w:szCs w:val="21"/>
        </w:rPr>
        <w:t xml:space="preserve">The score is based on a 6-month rolling average, calculated quarterly. </w:t>
      </w:r>
    </w:p>
    <w:p w14:paraId="638AD394" w14:textId="02F587D6" w:rsidR="00D50410" w:rsidRPr="00677B97" w:rsidRDefault="00D50410" w:rsidP="00677B97">
      <w:pPr>
        <w:spacing w:after="0" w:line="240" w:lineRule="auto"/>
        <w:textAlignment w:val="baseline"/>
        <w:rPr>
          <w:rFonts w:cstheme="minorHAnsi"/>
          <w:noProof/>
          <w:sz w:val="21"/>
          <w:szCs w:val="21"/>
        </w:rPr>
      </w:pPr>
      <w:r w:rsidRPr="00677B97">
        <w:rPr>
          <w:rFonts w:cstheme="minorHAnsi"/>
          <w:noProof/>
          <w:sz w:val="21"/>
          <w:szCs w:val="21"/>
        </w:rPr>
        <w:t>**</w:t>
      </w:r>
      <w:r w:rsidR="005C18B8" w:rsidRPr="00677B97">
        <w:rPr>
          <w:rFonts w:cstheme="minorHAnsi"/>
          <w:noProof/>
          <w:sz w:val="21"/>
          <w:szCs w:val="21"/>
        </w:rPr>
        <w:t xml:space="preserve"> </w:t>
      </w:r>
      <w:r w:rsidRPr="00677B97">
        <w:rPr>
          <w:rFonts w:cstheme="minorHAnsi"/>
          <w:noProof/>
          <w:sz w:val="21"/>
          <w:szCs w:val="21"/>
        </w:rPr>
        <w:t>Eligible Companies are those that have completed a minimum of 3 projects within the rating period, and for AA and AAA must have completed 3 projects per quarter for the entire 12-month period; Rating advancement critieria also applies.</w:t>
      </w:r>
    </w:p>
    <w:p w14:paraId="77D0C487" w14:textId="67672240" w:rsidR="00D50410" w:rsidRPr="00677B97" w:rsidRDefault="00D50410" w:rsidP="00677B97">
      <w:pPr>
        <w:spacing w:after="0" w:line="240" w:lineRule="auto"/>
        <w:textAlignment w:val="baseline"/>
        <w:rPr>
          <w:rFonts w:cstheme="minorHAnsi"/>
          <w:noProof/>
          <w:sz w:val="21"/>
          <w:szCs w:val="21"/>
        </w:rPr>
      </w:pPr>
      <w:r w:rsidRPr="00677B97">
        <w:rPr>
          <w:rFonts w:cstheme="minorHAnsi"/>
          <w:color w:val="1A2331"/>
          <w:kern w:val="24"/>
          <w:sz w:val="21"/>
          <w:szCs w:val="21"/>
        </w:rPr>
        <w:t xml:space="preserve"># </w:t>
      </w:r>
      <w:r w:rsidRPr="00677B97">
        <w:rPr>
          <w:rFonts w:cstheme="minorHAnsi"/>
          <w:noProof/>
          <w:sz w:val="21"/>
          <w:szCs w:val="21"/>
        </w:rPr>
        <w:t>Each time an audit score parameter is exceeded, or</w:t>
      </w:r>
      <w:r w:rsidR="00677B97">
        <w:rPr>
          <w:rFonts w:cstheme="minorHAnsi"/>
          <w:noProof/>
          <w:sz w:val="21"/>
          <w:szCs w:val="21"/>
        </w:rPr>
        <w:t xml:space="preserve"> </w:t>
      </w:r>
      <w:r w:rsidRPr="00677B97">
        <w:rPr>
          <w:rFonts w:cstheme="minorHAnsi"/>
          <w:noProof/>
          <w:sz w:val="21"/>
          <w:szCs w:val="21"/>
        </w:rPr>
        <w:t xml:space="preserve">volume requirement missed </w:t>
      </w:r>
      <w:r w:rsidR="00677B97">
        <w:rPr>
          <w:rFonts w:cstheme="minorHAnsi"/>
          <w:noProof/>
          <w:sz w:val="21"/>
          <w:szCs w:val="21"/>
        </w:rPr>
        <w:t>one</w:t>
      </w:r>
      <w:r w:rsidRPr="00677B97">
        <w:rPr>
          <w:rFonts w:cstheme="minorHAnsi"/>
          <w:noProof/>
          <w:sz w:val="21"/>
          <w:szCs w:val="21"/>
        </w:rPr>
        <w:t xml:space="preserve"> A shall be removed from the rating</w:t>
      </w:r>
      <w:r w:rsidR="00677B97">
        <w:rPr>
          <w:rFonts w:cstheme="minorHAnsi"/>
          <w:noProof/>
          <w:sz w:val="21"/>
          <w:szCs w:val="21"/>
        </w:rPr>
        <w:t xml:space="preserve"> unless otherwise specified by the process</w:t>
      </w:r>
      <w:r w:rsidRPr="00677B97">
        <w:rPr>
          <w:rFonts w:cstheme="minorHAnsi"/>
          <w:noProof/>
          <w:sz w:val="21"/>
          <w:szCs w:val="21"/>
        </w:rPr>
        <w:t>.</w:t>
      </w:r>
    </w:p>
    <w:p w14:paraId="1697D020" w14:textId="56492BCB" w:rsidR="00C87154" w:rsidRPr="00677B97" w:rsidRDefault="00D50410" w:rsidP="008B1958">
      <w:pPr>
        <w:spacing w:after="120" w:line="240" w:lineRule="auto"/>
        <w:textAlignment w:val="baseline"/>
        <w:rPr>
          <w:rFonts w:cstheme="minorHAnsi"/>
          <w:noProof/>
          <w:sz w:val="21"/>
          <w:szCs w:val="21"/>
        </w:rPr>
      </w:pPr>
      <w:r w:rsidRPr="00677B97">
        <w:rPr>
          <w:rFonts w:cstheme="minorHAnsi"/>
          <w:noProof/>
          <w:sz w:val="21"/>
          <w:szCs w:val="21"/>
        </w:rPr>
        <w:t>The rapid Audit Regime escalation process applies when safety, legislative issues or high-risk issues are identified regardless of the contractor rating or audit regime applicable to the contractors rating. In such cases the audit regime may be increased to enhanced or esculated. The determination of the applicatble audit regime will be based on the risk associated with the non-conformance(s) identified. The outcome of these audits will determine if further audits are required at the enhanced or esculated audit regimes.</w:t>
      </w:r>
    </w:p>
    <w:p w14:paraId="7A93A780" w14:textId="77777777" w:rsidR="00A50443" w:rsidRDefault="00A50443" w:rsidP="00C87154">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sectPr w:rsidR="00A50443" w:rsidSect="00677B97">
          <w:pgSz w:w="11906" w:h="16838" w:code="265"/>
          <w:pgMar w:top="680" w:right="851" w:bottom="397" w:left="851" w:header="709" w:footer="0" w:gutter="0"/>
          <w:cols w:space="708"/>
          <w:docGrid w:linePitch="360"/>
        </w:sectPr>
      </w:pPr>
    </w:p>
    <w:p w14:paraId="05E7B532" w14:textId="7ACFD9F7" w:rsidR="00C87154" w:rsidRPr="00AB1783" w:rsidRDefault="00C87154" w:rsidP="00C87154">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r w:rsidRPr="00AB1783">
        <w:rPr>
          <w:rFonts w:asciiTheme="minorHAnsi" w:eastAsiaTheme="minorEastAsia" w:hAnsiTheme="minorHAnsi" w:cstheme="minorHAnsi"/>
          <w:b/>
          <w:bCs/>
          <w:color w:val="1E398A"/>
          <w:kern w:val="24"/>
          <w:sz w:val="28"/>
          <w:szCs w:val="28"/>
        </w:rPr>
        <w:lastRenderedPageBreak/>
        <w:t>Option 2 Contractor Rating Program</w:t>
      </w:r>
      <w:r w:rsidRPr="00AB1783">
        <w:rPr>
          <w:rFonts w:asciiTheme="minorHAnsi" w:eastAsiaTheme="minorEastAsia" w:hAnsiTheme="minorHAnsi" w:cstheme="minorHAnsi"/>
          <w:b/>
          <w:bCs/>
          <w:color w:val="FF0000"/>
          <w:kern w:val="24"/>
          <w:sz w:val="28"/>
          <w:szCs w:val="28"/>
        </w:rPr>
        <w:t>|</w:t>
      </w:r>
      <w:r w:rsidRPr="00AB1783">
        <w:rPr>
          <w:rFonts w:asciiTheme="minorHAnsi" w:eastAsiaTheme="minorEastAsia" w:hAnsiTheme="minorHAnsi" w:cstheme="minorHAnsi"/>
          <w:b/>
          <w:bCs/>
          <w:color w:val="1E398A"/>
          <w:kern w:val="24"/>
          <w:sz w:val="28"/>
          <w:szCs w:val="28"/>
        </w:rPr>
        <w:t xml:space="preserve"> </w:t>
      </w:r>
      <w:r w:rsidRPr="00AB1783">
        <w:rPr>
          <w:rFonts w:asciiTheme="minorHAnsi" w:eastAsiaTheme="minorEastAsia" w:hAnsiTheme="minorHAnsi" w:cstheme="minorHAnsi"/>
          <w:b/>
          <w:bCs/>
          <w:color w:val="1A2331"/>
          <w:kern w:val="24"/>
          <w:sz w:val="28"/>
          <w:szCs w:val="28"/>
        </w:rPr>
        <w:t>Audit Regime Overview</w:t>
      </w:r>
    </w:p>
    <w:p w14:paraId="3B71D5B4" w14:textId="77777777" w:rsidR="00722BDB" w:rsidRPr="008B1958" w:rsidRDefault="00722BDB" w:rsidP="00C87154">
      <w:pPr>
        <w:spacing w:after="0"/>
        <w:rPr>
          <w:sz w:val="16"/>
          <w:szCs w:val="16"/>
        </w:rPr>
      </w:pPr>
      <w:bookmarkStart w:id="8" w:name="_Hlk151562830"/>
    </w:p>
    <w:p w14:paraId="3F6FC5D9" w14:textId="77777777" w:rsidR="00722BDB" w:rsidRDefault="00C87154" w:rsidP="00722BDB">
      <w:pPr>
        <w:spacing w:after="0" w:line="276" w:lineRule="auto"/>
      </w:pPr>
      <w:r w:rsidRPr="000543F6">
        <w:t>The applicable audit regime is determined by the lowest rat</w:t>
      </w:r>
      <w:r w:rsidR="008F507E">
        <w:t>ed</w:t>
      </w:r>
      <w:r w:rsidRPr="000543F6">
        <w:t xml:space="preserve"> contractor involved in the project</w:t>
      </w:r>
      <w:r w:rsidR="008F507E">
        <w:t>.</w:t>
      </w:r>
    </w:p>
    <w:p w14:paraId="1C4C6263" w14:textId="338F7E22" w:rsidR="00722BDB" w:rsidRDefault="008F507E" w:rsidP="00722BDB">
      <w:pPr>
        <w:spacing w:after="0" w:line="276" w:lineRule="auto"/>
      </w:pPr>
      <w:r>
        <w:t>This</w:t>
      </w:r>
      <w:r w:rsidR="00C87154" w:rsidRPr="000543F6">
        <w:t xml:space="preserve"> </w:t>
      </w:r>
      <w:r>
        <w:t>i</w:t>
      </w:r>
      <w:r w:rsidR="00C87154" w:rsidRPr="000543F6">
        <w:t>s calculated using the preceding six months of Powercor final audit results and is allocated by the Powercor audit scheduler.</w:t>
      </w:r>
      <w:r w:rsidR="00D94957">
        <w:t xml:space="preserve"> </w:t>
      </w:r>
      <w:r w:rsidR="0087262D">
        <w:t xml:space="preserve"> </w:t>
      </w:r>
      <w:r w:rsidR="00C87154" w:rsidRPr="000543F6">
        <w:t xml:space="preserve">The application of the regime within the </w:t>
      </w:r>
      <w:r w:rsidR="00712CB5">
        <w:t>contractor</w:t>
      </w:r>
      <w:r w:rsidR="00C87154" w:rsidRPr="000543F6">
        <w:t xml:space="preserve">s rating parameter for process, compliance, reduced </w:t>
      </w:r>
      <w:r w:rsidR="00C257D5">
        <w:t>or</w:t>
      </w:r>
      <w:r w:rsidR="00C87154" w:rsidRPr="000543F6">
        <w:t xml:space="preserve"> normal audit regimes</w:t>
      </w:r>
      <w:r w:rsidR="00535E93">
        <w:t xml:space="preserve"> </w:t>
      </w:r>
      <w:r w:rsidR="00C87154" w:rsidRPr="000543F6">
        <w:t>is random and cannot be requested, influenced</w:t>
      </w:r>
      <w:r w:rsidR="00C87154">
        <w:t>,</w:t>
      </w:r>
      <w:r w:rsidR="00C87154" w:rsidRPr="000543F6">
        <w:t xml:space="preserve"> or guided </w:t>
      </w:r>
      <w:r w:rsidR="007D5032">
        <w:t xml:space="preserve">in any way </w:t>
      </w:r>
      <w:r w:rsidR="00C87154" w:rsidRPr="000543F6">
        <w:t>by project stakeholders.</w:t>
      </w:r>
    </w:p>
    <w:p w14:paraId="56413C3A" w14:textId="00D3B86E" w:rsidR="00FA3A0B" w:rsidRDefault="00C87154" w:rsidP="00FA3A0B">
      <w:pPr>
        <w:spacing w:after="0" w:line="276" w:lineRule="auto"/>
      </w:pPr>
      <w:r w:rsidRPr="000543F6">
        <w:t>The enhanced audit regime and escalated audit regime may be applied by Powercor as part of the rapid escalation process when safety, legislative, repetitive</w:t>
      </w:r>
      <w:r>
        <w:t>,</w:t>
      </w:r>
      <w:r w:rsidRPr="000543F6">
        <w:t xml:space="preserve"> or high-risk issues are identified</w:t>
      </w:r>
      <w:r w:rsidR="00722BDB">
        <w:t>,</w:t>
      </w:r>
      <w:r w:rsidRPr="000543F6">
        <w:t xml:space="preserve"> regardless of the </w:t>
      </w:r>
      <w:r w:rsidR="00712CB5">
        <w:t>contractor</w:t>
      </w:r>
      <w:r w:rsidR="00722BDB">
        <w:t>s’</w:t>
      </w:r>
      <w:r w:rsidRPr="000543F6">
        <w:t xml:space="preserve"> rating or </w:t>
      </w:r>
      <w:r w:rsidR="00722BDB">
        <w:t xml:space="preserve">the </w:t>
      </w:r>
      <w:r w:rsidRPr="000543F6">
        <w:t xml:space="preserve">audit regime applicable to the </w:t>
      </w:r>
      <w:r w:rsidR="00712CB5">
        <w:t>contractor</w:t>
      </w:r>
      <w:r w:rsidRPr="000543F6">
        <w:t>s</w:t>
      </w:r>
      <w:r w:rsidR="00722BDB">
        <w:t>’</w:t>
      </w:r>
      <w:r w:rsidRPr="000543F6">
        <w:t xml:space="preserve"> rating.</w:t>
      </w:r>
      <w:r w:rsidR="00535E93">
        <w:t xml:space="preserve"> </w:t>
      </w:r>
      <w:bookmarkEnd w:id="8"/>
    </w:p>
    <w:tbl>
      <w:tblPr>
        <w:tblW w:w="10669" w:type="dxa"/>
        <w:tblCellMar>
          <w:left w:w="0" w:type="dxa"/>
          <w:right w:w="0" w:type="dxa"/>
        </w:tblCellMar>
        <w:tblLook w:val="0420" w:firstRow="1" w:lastRow="0" w:firstColumn="0" w:lastColumn="0" w:noHBand="0" w:noVBand="1"/>
      </w:tblPr>
      <w:tblGrid>
        <w:gridCol w:w="1649"/>
        <w:gridCol w:w="1263"/>
        <w:gridCol w:w="1272"/>
        <w:gridCol w:w="1239"/>
        <w:gridCol w:w="2686"/>
        <w:gridCol w:w="2560"/>
      </w:tblGrid>
      <w:tr w:rsidR="00677B97" w:rsidRPr="003D484A" w14:paraId="0B61BE88" w14:textId="77777777" w:rsidTr="0062789A">
        <w:trPr>
          <w:trHeight w:val="543"/>
        </w:trPr>
        <w:tc>
          <w:tcPr>
            <w:tcW w:w="1390"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6F9AFA48" w14:textId="77777777" w:rsidR="00677B97" w:rsidRPr="003D484A" w:rsidRDefault="00677B97" w:rsidP="0062789A">
            <w:pPr>
              <w:spacing w:after="0" w:line="240" w:lineRule="auto"/>
              <w:jc w:val="center"/>
              <w:rPr>
                <w:rFonts w:ascii="Arial" w:eastAsia="Times New Roman" w:hAnsi="Arial" w:cs="Arial"/>
                <w:lang w:eastAsia="en-AU"/>
              </w:rPr>
            </w:pPr>
            <w:bookmarkStart w:id="9" w:name="_Hlk151562935"/>
            <w:r>
              <w:rPr>
                <w:rFonts w:ascii="Calibri" w:eastAsia="Times New Roman" w:hAnsi="Calibri" w:cs="Calibri"/>
                <w:b/>
                <w:bCs/>
                <w:color w:val="FFFFFF"/>
                <w:kern w:val="24"/>
                <w:lang w:eastAsia="en-AU"/>
              </w:rPr>
              <w:t>Final Audit Regime Description</w:t>
            </w:r>
          </w:p>
        </w:tc>
        <w:tc>
          <w:tcPr>
            <w:tcW w:w="1179"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278093D2" w14:textId="77777777" w:rsidR="00677B97" w:rsidRDefault="00677B97" w:rsidP="0062789A">
            <w:pPr>
              <w:spacing w:after="0" w:line="240" w:lineRule="auto"/>
              <w:jc w:val="center"/>
              <w:rPr>
                <w:rFonts w:ascii="Calibri" w:eastAsia="Times New Roman" w:hAnsi="Calibri" w:cs="Calibri"/>
                <w:b/>
                <w:bCs/>
                <w:color w:val="FFFFFF"/>
                <w:kern w:val="24"/>
                <w:lang w:eastAsia="en-AU"/>
              </w:rPr>
            </w:pPr>
            <w:r>
              <w:rPr>
                <w:rFonts w:ascii="Calibri" w:eastAsia="Times New Roman" w:hAnsi="Calibri" w:cs="Calibri"/>
                <w:b/>
                <w:bCs/>
                <w:color w:val="FFFFFF"/>
                <w:kern w:val="24"/>
                <w:lang w:eastAsia="en-AU"/>
              </w:rPr>
              <w:t>Powercor Auditor Resource Allocated^</w:t>
            </w:r>
          </w:p>
          <w:p w14:paraId="0AB395EA" w14:textId="77777777" w:rsidR="00677B97" w:rsidRPr="003D484A" w:rsidRDefault="00677B97" w:rsidP="0062789A">
            <w:pPr>
              <w:spacing w:after="0" w:line="240" w:lineRule="auto"/>
              <w:jc w:val="center"/>
              <w:rPr>
                <w:rFonts w:ascii="Arial" w:eastAsia="Times New Roman" w:hAnsi="Arial" w:cs="Arial"/>
                <w:lang w:eastAsia="en-AU"/>
              </w:rPr>
            </w:pPr>
          </w:p>
        </w:tc>
        <w:tc>
          <w:tcPr>
            <w:tcW w:w="1272"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268AF572" w14:textId="77777777" w:rsidR="00677B97" w:rsidRPr="003D484A" w:rsidRDefault="00677B97" w:rsidP="0062789A">
            <w:pPr>
              <w:spacing w:after="0" w:line="240" w:lineRule="auto"/>
              <w:jc w:val="center"/>
              <w:rPr>
                <w:rFonts w:ascii="Arial" w:eastAsia="Times New Roman" w:hAnsi="Arial" w:cs="Arial"/>
                <w:lang w:eastAsia="en-AU"/>
              </w:rPr>
            </w:pPr>
            <w:r>
              <w:rPr>
                <w:rFonts w:ascii="Calibri" w:eastAsia="Times New Roman" w:hAnsi="Calibri" w:cs="Calibri"/>
                <w:b/>
                <w:bCs/>
                <w:color w:val="FFFFFF"/>
                <w:kern w:val="24"/>
                <w:lang w:eastAsia="en-AU"/>
              </w:rPr>
              <w:t>Number of Excavators Required^</w:t>
            </w:r>
          </w:p>
        </w:tc>
        <w:tc>
          <w:tcPr>
            <w:tcW w:w="1247" w:type="dxa"/>
            <w:tcBorders>
              <w:top w:val="single" w:sz="8" w:space="0" w:color="FFFFFF"/>
              <w:left w:val="single" w:sz="8" w:space="0" w:color="FFFFFF"/>
              <w:bottom w:val="single" w:sz="24" w:space="0" w:color="FFFFFF"/>
              <w:right w:val="single" w:sz="8" w:space="0" w:color="FFFFFF"/>
            </w:tcBorders>
            <w:shd w:val="clear" w:color="auto" w:fill="0070C0"/>
          </w:tcPr>
          <w:p w14:paraId="3BF6DC2C" w14:textId="77777777" w:rsidR="00677B97" w:rsidRPr="003D484A" w:rsidRDefault="00677B97" w:rsidP="0062789A">
            <w:pPr>
              <w:spacing w:after="0" w:line="240" w:lineRule="auto"/>
              <w:jc w:val="center"/>
              <w:rPr>
                <w:rFonts w:ascii="Calibri" w:eastAsia="Times New Roman" w:hAnsi="Calibri" w:cs="Calibri"/>
                <w:b/>
                <w:bCs/>
                <w:color w:val="FFFFFF"/>
                <w:kern w:val="24"/>
                <w:lang w:eastAsia="en-AU"/>
              </w:rPr>
            </w:pPr>
            <w:r>
              <w:rPr>
                <w:rFonts w:ascii="Calibri" w:eastAsia="Times New Roman" w:hAnsi="Calibri" w:cs="Calibri"/>
                <w:b/>
                <w:bCs/>
                <w:color w:val="FFFFFF"/>
                <w:kern w:val="24"/>
                <w:lang w:eastAsia="en-AU"/>
              </w:rPr>
              <w:t>Powercor Auditor Site Attendance^</w:t>
            </w:r>
          </w:p>
        </w:tc>
        <w:tc>
          <w:tcPr>
            <w:tcW w:w="2860"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086961F3" w14:textId="77777777" w:rsidR="00677B97" w:rsidRPr="003D484A" w:rsidRDefault="00677B97" w:rsidP="0062789A">
            <w:pPr>
              <w:spacing w:after="0" w:line="240" w:lineRule="auto"/>
              <w:jc w:val="center"/>
              <w:rPr>
                <w:rFonts w:ascii="Arial" w:eastAsia="Times New Roman" w:hAnsi="Arial" w:cs="Arial"/>
                <w:lang w:eastAsia="en-AU"/>
              </w:rPr>
            </w:pPr>
            <w:r>
              <w:rPr>
                <w:rFonts w:ascii="Calibri" w:eastAsia="Times New Roman" w:hAnsi="Calibri" w:cs="Calibri"/>
                <w:b/>
                <w:bCs/>
                <w:color w:val="FFFFFF"/>
                <w:kern w:val="24"/>
                <w:lang w:eastAsia="en-AU"/>
              </w:rPr>
              <w:t xml:space="preserve">Typical </w:t>
            </w:r>
            <w:r w:rsidRPr="003D484A">
              <w:rPr>
                <w:rFonts w:ascii="Calibri" w:eastAsia="Times New Roman" w:hAnsi="Calibri" w:cs="Calibri"/>
                <w:b/>
                <w:bCs/>
                <w:color w:val="FFFFFF"/>
                <w:kern w:val="24"/>
                <w:lang w:eastAsia="en-AU"/>
              </w:rPr>
              <w:t xml:space="preserve">Process </w:t>
            </w:r>
            <w:r>
              <w:rPr>
                <w:rFonts w:ascii="Calibri" w:eastAsia="Times New Roman" w:hAnsi="Calibri" w:cs="Calibri"/>
                <w:b/>
                <w:bCs/>
                <w:color w:val="FFFFFF"/>
                <w:kern w:val="24"/>
                <w:lang w:eastAsia="en-AU"/>
              </w:rPr>
              <w:t>Description</w:t>
            </w:r>
          </w:p>
        </w:tc>
        <w:tc>
          <w:tcPr>
            <w:tcW w:w="2721"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vAlign w:val="center"/>
            <w:hideMark/>
          </w:tcPr>
          <w:p w14:paraId="4DDF5236" w14:textId="77777777" w:rsidR="00677B97" w:rsidRPr="003D484A" w:rsidRDefault="00677B97" w:rsidP="0062789A">
            <w:pPr>
              <w:spacing w:after="0" w:line="240" w:lineRule="auto"/>
              <w:jc w:val="center"/>
              <w:rPr>
                <w:rFonts w:ascii="Arial" w:eastAsia="Times New Roman" w:hAnsi="Arial" w:cs="Arial"/>
                <w:lang w:eastAsia="en-AU"/>
              </w:rPr>
            </w:pPr>
            <w:r>
              <w:rPr>
                <w:rFonts w:ascii="Calibri" w:eastAsia="Times New Roman" w:hAnsi="Calibri" w:cs="Calibri"/>
                <w:b/>
                <w:bCs/>
                <w:color w:val="FFFFFF"/>
                <w:kern w:val="24"/>
                <w:lang w:eastAsia="en-AU"/>
              </w:rPr>
              <w:t xml:space="preserve">Statistical </w:t>
            </w:r>
            <w:r w:rsidRPr="003D484A">
              <w:rPr>
                <w:rFonts w:ascii="Calibri" w:eastAsia="Times New Roman" w:hAnsi="Calibri" w:cs="Calibri"/>
                <w:b/>
                <w:bCs/>
                <w:color w:val="FFFFFF"/>
                <w:kern w:val="24"/>
                <w:lang w:eastAsia="en-AU"/>
              </w:rPr>
              <w:t xml:space="preserve"> </w:t>
            </w:r>
            <w:r>
              <w:rPr>
                <w:rFonts w:ascii="Calibri" w:eastAsia="Times New Roman" w:hAnsi="Calibri" w:cs="Calibri"/>
                <w:b/>
                <w:bCs/>
                <w:color w:val="FFFFFF"/>
                <w:kern w:val="24"/>
                <w:lang w:eastAsia="en-AU"/>
              </w:rPr>
              <w:t>I</w:t>
            </w:r>
            <w:r w:rsidRPr="005D5F32">
              <w:rPr>
                <w:rFonts w:ascii="Calibri" w:eastAsia="Times New Roman" w:hAnsi="Calibri" w:cs="Calibri"/>
                <w:b/>
                <w:bCs/>
                <w:color w:val="FFFFFF"/>
                <w:kern w:val="24"/>
                <w:lang w:eastAsia="en-AU"/>
              </w:rPr>
              <w:t>ndicative</w:t>
            </w:r>
            <w:r>
              <w:rPr>
                <w:rFonts w:ascii="Calibri" w:eastAsia="Times New Roman" w:hAnsi="Calibri" w:cs="Calibri"/>
                <w:b/>
                <w:bCs/>
                <w:color w:val="FFFFFF"/>
                <w:kern w:val="24"/>
                <w:lang w:eastAsia="en-AU"/>
              </w:rPr>
              <w:t xml:space="preserve"> Project Delay Information **</w:t>
            </w:r>
          </w:p>
        </w:tc>
      </w:tr>
      <w:tr w:rsidR="00677B97" w:rsidRPr="003D484A" w14:paraId="3880989C"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3FD723E0"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Process</w:t>
            </w:r>
          </w:p>
          <w:p w14:paraId="3B881241"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p>
        </w:tc>
        <w:tc>
          <w:tcPr>
            <w:tcW w:w="117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6E312532"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000000"/>
                <w:kern w:val="24"/>
                <w:sz w:val="24"/>
                <w:szCs w:val="24"/>
                <w:lang w:eastAsia="en-AU"/>
              </w:rPr>
              <w:t>1</w:t>
            </w:r>
          </w:p>
        </w:tc>
        <w:tc>
          <w:tcPr>
            <w:tcW w:w="127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6E6CEA58" w14:textId="77777777" w:rsidR="00677B97" w:rsidRPr="0027709E"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N/A</w:t>
            </w:r>
          </w:p>
        </w:tc>
        <w:tc>
          <w:tcPr>
            <w:tcW w:w="1247" w:type="dxa"/>
            <w:tcBorders>
              <w:top w:val="single" w:sz="8" w:space="0" w:color="FFFFFF"/>
              <w:left w:val="single" w:sz="8" w:space="0" w:color="FFFFFF"/>
              <w:bottom w:val="single" w:sz="8" w:space="0" w:color="FFFFFF"/>
              <w:right w:val="single" w:sz="8" w:space="0" w:color="FFFFFF"/>
            </w:tcBorders>
            <w:shd w:val="clear" w:color="auto" w:fill="00B050"/>
            <w:vAlign w:val="center"/>
          </w:tcPr>
          <w:p w14:paraId="6367237C"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No</w:t>
            </w:r>
          </w:p>
        </w:tc>
        <w:tc>
          <w:tcPr>
            <w:tcW w:w="2860"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tcPr>
          <w:p w14:paraId="06C92D15" w14:textId="77777777" w:rsidR="00677B97" w:rsidRPr="00E776B3" w:rsidRDefault="00677B97" w:rsidP="0062789A">
            <w:pPr>
              <w:spacing w:after="0" w:line="240" w:lineRule="auto"/>
              <w:jc w:val="center"/>
              <w:rPr>
                <w:rFonts w:ascii="Arial" w:eastAsia="Times New Roman" w:hAnsi="Arial" w:cs="Arial"/>
                <w:sz w:val="24"/>
                <w:szCs w:val="24"/>
                <w:lang w:eastAsia="en-AU"/>
              </w:rPr>
            </w:pPr>
            <w:r w:rsidRPr="00E776B3">
              <w:rPr>
                <w:rFonts w:ascii="Arial" w:eastAsia="Times New Roman" w:hAnsi="Arial" w:cs="Arial"/>
                <w:sz w:val="24"/>
                <w:szCs w:val="24"/>
                <w:lang w:eastAsia="en-AU"/>
              </w:rPr>
              <w:t>Desktop</w:t>
            </w:r>
            <w:r>
              <w:rPr>
                <w:rFonts w:ascii="Arial" w:eastAsia="Times New Roman" w:hAnsi="Arial" w:cs="Arial"/>
                <w:sz w:val="24"/>
                <w:szCs w:val="24"/>
                <w:lang w:eastAsia="en-AU"/>
              </w:rPr>
              <w:t>*</w:t>
            </w:r>
            <w:r w:rsidRPr="00E776B3">
              <w:rPr>
                <w:rFonts w:ascii="Arial" w:eastAsia="Times New Roman" w:hAnsi="Arial" w:cs="Arial"/>
                <w:sz w:val="24"/>
                <w:szCs w:val="24"/>
                <w:lang w:eastAsia="en-AU"/>
              </w:rPr>
              <w:t xml:space="preserve"> review of documents and photographic evidence</w:t>
            </w:r>
          </w:p>
        </w:tc>
        <w:tc>
          <w:tcPr>
            <w:tcW w:w="27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6ED33AB8" w14:textId="77777777" w:rsidR="00677B97" w:rsidRPr="00456059" w:rsidRDefault="00677B97" w:rsidP="0062789A">
            <w:pPr>
              <w:spacing w:after="0" w:line="240" w:lineRule="auto"/>
              <w:jc w:val="center"/>
              <w:rPr>
                <w:rFonts w:ascii="Arial" w:eastAsia="Times New Roman" w:hAnsi="Arial" w:cs="Arial"/>
                <w:sz w:val="24"/>
                <w:szCs w:val="24"/>
                <w:lang w:eastAsia="en-AU"/>
              </w:rPr>
            </w:pPr>
            <w:r w:rsidRPr="00456059">
              <w:rPr>
                <w:rFonts w:ascii="Arial" w:eastAsia="Times New Roman" w:hAnsi="Arial" w:cs="Arial"/>
                <w:sz w:val="24"/>
                <w:szCs w:val="24"/>
                <w:lang w:eastAsia="en-AU"/>
              </w:rPr>
              <w:t>This process has the lowest chance of project delays</w:t>
            </w:r>
          </w:p>
        </w:tc>
      </w:tr>
      <w:tr w:rsidR="00677B97" w:rsidRPr="003D484A" w14:paraId="70572163"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386B6493"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Compliance</w:t>
            </w:r>
          </w:p>
        </w:tc>
        <w:tc>
          <w:tcPr>
            <w:tcW w:w="1179"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0AFE3552"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000000"/>
                <w:kern w:val="24"/>
                <w:sz w:val="24"/>
                <w:szCs w:val="24"/>
                <w:lang w:eastAsia="en-AU"/>
              </w:rPr>
              <w:t>1</w:t>
            </w:r>
          </w:p>
        </w:tc>
        <w:tc>
          <w:tcPr>
            <w:tcW w:w="1272"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55503D11" w14:textId="77777777" w:rsidR="00677B97" w:rsidRPr="0027709E"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N/A</w:t>
            </w:r>
          </w:p>
        </w:tc>
        <w:tc>
          <w:tcPr>
            <w:tcW w:w="1247" w:type="dxa"/>
            <w:tcBorders>
              <w:top w:val="single" w:sz="8" w:space="0" w:color="FFFFFF"/>
              <w:left w:val="single" w:sz="8" w:space="0" w:color="FFFFFF"/>
              <w:bottom w:val="single" w:sz="8" w:space="0" w:color="FFFFFF"/>
              <w:right w:val="single" w:sz="8" w:space="0" w:color="FFFFFF"/>
            </w:tcBorders>
            <w:shd w:val="clear" w:color="auto" w:fill="ACEAAC"/>
            <w:vAlign w:val="center"/>
          </w:tcPr>
          <w:p w14:paraId="02438A73" w14:textId="77777777" w:rsidR="00677B97"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No</w:t>
            </w:r>
          </w:p>
        </w:tc>
        <w:tc>
          <w:tcPr>
            <w:tcW w:w="2860"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tcPr>
          <w:p w14:paraId="74230603"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Full desktop* review of all processes, documents, and photographic evidence</w:t>
            </w:r>
          </w:p>
        </w:tc>
        <w:tc>
          <w:tcPr>
            <w:tcW w:w="2721" w:type="dxa"/>
            <w:tcBorders>
              <w:top w:val="single" w:sz="8" w:space="0" w:color="FFFFFF"/>
              <w:left w:val="single" w:sz="8" w:space="0" w:color="FFFFFF"/>
              <w:bottom w:val="single" w:sz="8" w:space="0" w:color="FFFFFF"/>
              <w:right w:val="single" w:sz="8" w:space="0" w:color="FFFFFF"/>
            </w:tcBorders>
            <w:shd w:val="clear" w:color="auto" w:fill="ACEAAC"/>
            <w:tcMar>
              <w:top w:w="72" w:type="dxa"/>
              <w:left w:w="144" w:type="dxa"/>
              <w:bottom w:w="72" w:type="dxa"/>
              <w:right w:w="144" w:type="dxa"/>
            </w:tcMar>
            <w:vAlign w:val="center"/>
            <w:hideMark/>
          </w:tcPr>
          <w:p w14:paraId="7EAA8FAF" w14:textId="77777777" w:rsidR="00677B97" w:rsidRPr="00A606AA"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When all Powercor processes have been followed t</w:t>
            </w:r>
            <w:r w:rsidRPr="00456059">
              <w:rPr>
                <w:rFonts w:ascii="Arial" w:eastAsia="Times New Roman" w:hAnsi="Arial" w:cs="Arial"/>
                <w:sz w:val="24"/>
                <w:szCs w:val="24"/>
                <w:lang w:eastAsia="en-AU"/>
              </w:rPr>
              <w:t>his</w:t>
            </w:r>
            <w:r>
              <w:rPr>
                <w:rFonts w:ascii="Arial" w:eastAsia="Times New Roman" w:hAnsi="Arial" w:cs="Arial"/>
                <w:sz w:val="24"/>
                <w:szCs w:val="24"/>
                <w:lang w:eastAsia="en-AU"/>
              </w:rPr>
              <w:t xml:space="preserve"> regime</w:t>
            </w:r>
            <w:r w:rsidRPr="00456059">
              <w:rPr>
                <w:rFonts w:ascii="Arial" w:eastAsia="Times New Roman" w:hAnsi="Arial" w:cs="Arial"/>
                <w:sz w:val="24"/>
                <w:szCs w:val="24"/>
                <w:lang w:eastAsia="en-AU"/>
              </w:rPr>
              <w:t xml:space="preserve"> has the low chance of project delays</w:t>
            </w:r>
          </w:p>
        </w:tc>
      </w:tr>
      <w:tr w:rsidR="00677B97" w:rsidRPr="003D484A" w14:paraId="6C94997A"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59A8B3B2"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Reduced</w:t>
            </w:r>
          </w:p>
        </w:tc>
        <w:tc>
          <w:tcPr>
            <w:tcW w:w="1179"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3802A0AF"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000000"/>
                <w:kern w:val="24"/>
                <w:sz w:val="24"/>
                <w:szCs w:val="24"/>
                <w:lang w:eastAsia="en-AU"/>
              </w:rPr>
              <w:t>1</w:t>
            </w:r>
          </w:p>
        </w:tc>
        <w:tc>
          <w:tcPr>
            <w:tcW w:w="1272"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57DB3E6D" w14:textId="77777777" w:rsidR="00677B97" w:rsidRPr="0027709E"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N/A</w:t>
            </w:r>
          </w:p>
        </w:tc>
        <w:tc>
          <w:tcPr>
            <w:tcW w:w="1247" w:type="dxa"/>
            <w:tcBorders>
              <w:top w:val="single" w:sz="8" w:space="0" w:color="FFFFFF"/>
              <w:left w:val="single" w:sz="8" w:space="0" w:color="FFFFFF"/>
              <w:bottom w:val="single" w:sz="8" w:space="0" w:color="FFFFFF"/>
              <w:right w:val="single" w:sz="8" w:space="0" w:color="FFFFFF"/>
            </w:tcBorders>
            <w:shd w:val="clear" w:color="auto" w:fill="B4C7E7"/>
            <w:vAlign w:val="center"/>
          </w:tcPr>
          <w:p w14:paraId="10F6C82C"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Yes</w:t>
            </w:r>
          </w:p>
        </w:tc>
        <w:tc>
          <w:tcPr>
            <w:tcW w:w="2860"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tcPr>
          <w:p w14:paraId="6669FB07"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No mechanical excavation reduce site inspection</w:t>
            </w:r>
          </w:p>
        </w:tc>
        <w:tc>
          <w:tcPr>
            <w:tcW w:w="2721"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14:paraId="0AD01A7B" w14:textId="77777777" w:rsidR="00677B97" w:rsidRPr="00A606AA"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Project delays due to final inspection issues can be encountered</w:t>
            </w:r>
          </w:p>
        </w:tc>
      </w:tr>
      <w:tr w:rsidR="00677B97" w:rsidRPr="003D484A" w14:paraId="495E9E1B"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1BD0D163"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Normal</w:t>
            </w:r>
          </w:p>
        </w:tc>
        <w:tc>
          <w:tcPr>
            <w:tcW w:w="1179"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34FD8461"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000000"/>
                <w:kern w:val="24"/>
                <w:sz w:val="24"/>
                <w:szCs w:val="24"/>
                <w:lang w:eastAsia="en-AU"/>
              </w:rPr>
              <w:t>1</w:t>
            </w:r>
          </w:p>
        </w:tc>
        <w:tc>
          <w:tcPr>
            <w:tcW w:w="1272"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7CCC46AA" w14:textId="77777777" w:rsidR="00677B97" w:rsidRPr="00B917B9" w:rsidRDefault="00677B97" w:rsidP="0062789A">
            <w:pPr>
              <w:spacing w:after="0" w:line="240" w:lineRule="auto"/>
              <w:jc w:val="center"/>
              <w:rPr>
                <w:rFonts w:ascii="Arial" w:eastAsia="Times New Roman" w:hAnsi="Arial" w:cs="Arial"/>
                <w:b/>
                <w:bCs/>
                <w:sz w:val="24"/>
                <w:szCs w:val="24"/>
                <w:lang w:eastAsia="en-AU"/>
              </w:rPr>
            </w:pPr>
            <w:r w:rsidRPr="00B917B9">
              <w:rPr>
                <w:rFonts w:ascii="Arial" w:eastAsia="Times New Roman" w:hAnsi="Arial" w:cs="Arial"/>
                <w:b/>
                <w:bCs/>
                <w:sz w:val="24"/>
                <w:szCs w:val="24"/>
                <w:lang w:eastAsia="en-AU"/>
              </w:rPr>
              <w:t>1</w:t>
            </w:r>
          </w:p>
        </w:tc>
        <w:tc>
          <w:tcPr>
            <w:tcW w:w="1247" w:type="dxa"/>
            <w:tcBorders>
              <w:top w:val="single" w:sz="8" w:space="0" w:color="FFFFFF"/>
              <w:left w:val="single" w:sz="8" w:space="0" w:color="FFFFFF"/>
              <w:bottom w:val="single" w:sz="8" w:space="0" w:color="FFFFFF"/>
              <w:right w:val="single" w:sz="8" w:space="0" w:color="FFFFFF"/>
            </w:tcBorders>
            <w:shd w:val="clear" w:color="auto" w:fill="F4B183"/>
            <w:vAlign w:val="center"/>
          </w:tcPr>
          <w:p w14:paraId="43BFE843"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Yes</w:t>
            </w:r>
          </w:p>
        </w:tc>
        <w:tc>
          <w:tcPr>
            <w:tcW w:w="2860"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tcPr>
          <w:p w14:paraId="343E1999"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Mechanical excavation site inspection</w:t>
            </w:r>
          </w:p>
        </w:tc>
        <w:tc>
          <w:tcPr>
            <w:tcW w:w="2721" w:type="dxa"/>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vAlign w:val="center"/>
            <w:hideMark/>
          </w:tcPr>
          <w:p w14:paraId="4D68D275" w14:textId="77777777" w:rsidR="00677B97" w:rsidRPr="00A606AA"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This process has an increased likelihood of delays compared to those above</w:t>
            </w:r>
          </w:p>
        </w:tc>
      </w:tr>
      <w:tr w:rsidR="00677B97" w:rsidRPr="003D484A" w14:paraId="74F12A61"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4DE45636"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Enhanced</w:t>
            </w:r>
          </w:p>
        </w:tc>
        <w:tc>
          <w:tcPr>
            <w:tcW w:w="117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4BCC3EBE"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000000"/>
                <w:kern w:val="24"/>
                <w:sz w:val="24"/>
                <w:szCs w:val="24"/>
                <w:lang w:eastAsia="en-AU"/>
              </w:rPr>
              <w:t>2</w:t>
            </w:r>
          </w:p>
        </w:tc>
        <w:tc>
          <w:tcPr>
            <w:tcW w:w="127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758FD2CA" w14:textId="77777777" w:rsidR="00677B97" w:rsidRPr="00B917B9" w:rsidRDefault="00677B97" w:rsidP="0062789A">
            <w:pPr>
              <w:spacing w:after="0" w:line="240" w:lineRule="auto"/>
              <w:jc w:val="center"/>
              <w:rPr>
                <w:rFonts w:ascii="Arial" w:eastAsia="Times New Roman" w:hAnsi="Arial" w:cs="Arial"/>
                <w:b/>
                <w:bCs/>
                <w:sz w:val="24"/>
                <w:szCs w:val="24"/>
                <w:lang w:eastAsia="en-AU"/>
              </w:rPr>
            </w:pPr>
            <w:r w:rsidRPr="00B917B9">
              <w:rPr>
                <w:rFonts w:ascii="Arial" w:eastAsia="Times New Roman" w:hAnsi="Arial" w:cs="Arial"/>
                <w:b/>
                <w:bCs/>
                <w:sz w:val="24"/>
                <w:szCs w:val="24"/>
                <w:lang w:eastAsia="en-AU"/>
              </w:rPr>
              <w:t>2</w:t>
            </w:r>
          </w:p>
        </w:tc>
        <w:tc>
          <w:tcPr>
            <w:tcW w:w="1247" w:type="dxa"/>
            <w:tcBorders>
              <w:top w:val="single" w:sz="8" w:space="0" w:color="FFFFFF"/>
              <w:left w:val="single" w:sz="8" w:space="0" w:color="FFFFFF"/>
              <w:bottom w:val="single" w:sz="8" w:space="0" w:color="FFFFFF"/>
              <w:right w:val="single" w:sz="8" w:space="0" w:color="FFFFFF"/>
            </w:tcBorders>
            <w:shd w:val="clear" w:color="auto" w:fill="FF0000"/>
            <w:vAlign w:val="center"/>
          </w:tcPr>
          <w:p w14:paraId="2996926F" w14:textId="77777777" w:rsidR="00677B97"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Yes</w:t>
            </w:r>
          </w:p>
          <w:p w14:paraId="107C7A54"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Multiple</w:t>
            </w:r>
          </w:p>
        </w:tc>
        <w:tc>
          <w:tcPr>
            <w:tcW w:w="286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tcPr>
          <w:p w14:paraId="126D9F5E"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Mechanical excavation with increased sample size and increased site inspection</w:t>
            </w:r>
          </w:p>
        </w:tc>
        <w:tc>
          <w:tcPr>
            <w:tcW w:w="272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vAlign w:val="center"/>
            <w:hideMark/>
          </w:tcPr>
          <w:p w14:paraId="12878B21" w14:textId="77777777" w:rsidR="00677B97" w:rsidRPr="00A606AA"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 xml:space="preserve">Additional costs, </w:t>
            </w:r>
            <w:r w:rsidRPr="00A606AA">
              <w:rPr>
                <w:rFonts w:ascii="Arial" w:eastAsia="Times New Roman" w:hAnsi="Arial" w:cs="Arial"/>
                <w:sz w:val="24"/>
                <w:szCs w:val="24"/>
                <w:lang w:eastAsia="en-AU"/>
              </w:rPr>
              <w:t>re-audits and project d</w:t>
            </w:r>
            <w:r>
              <w:rPr>
                <w:rFonts w:ascii="Arial" w:eastAsia="Times New Roman" w:hAnsi="Arial" w:cs="Arial"/>
                <w:sz w:val="24"/>
                <w:szCs w:val="24"/>
                <w:lang w:eastAsia="en-AU"/>
              </w:rPr>
              <w:t>el</w:t>
            </w:r>
            <w:r w:rsidRPr="00A606AA">
              <w:rPr>
                <w:rFonts w:ascii="Arial" w:eastAsia="Times New Roman" w:hAnsi="Arial" w:cs="Arial"/>
                <w:sz w:val="24"/>
                <w:szCs w:val="24"/>
                <w:lang w:eastAsia="en-AU"/>
              </w:rPr>
              <w:t>ays can be expected</w:t>
            </w:r>
          </w:p>
        </w:tc>
      </w:tr>
      <w:tr w:rsidR="00677B97" w:rsidRPr="003D484A" w14:paraId="0695C573" w14:textId="77777777" w:rsidTr="0062789A">
        <w:trPr>
          <w:trHeight w:val="584"/>
        </w:trPr>
        <w:tc>
          <w:tcPr>
            <w:tcW w:w="1390"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62F3D0AF" w14:textId="77777777" w:rsidR="00677B97" w:rsidRPr="006623EF" w:rsidRDefault="00677B97" w:rsidP="0062789A">
            <w:pPr>
              <w:spacing w:after="0" w:line="240" w:lineRule="auto"/>
              <w:jc w:val="center"/>
              <w:rPr>
                <w:rFonts w:ascii="Arial" w:eastAsia="Times New Roman" w:hAnsi="Arial" w:cs="Arial"/>
                <w:b/>
                <w:bCs/>
                <w:sz w:val="24"/>
                <w:szCs w:val="24"/>
                <w:lang w:eastAsia="en-AU"/>
              </w:rPr>
            </w:pPr>
            <w:r w:rsidRPr="006623EF">
              <w:rPr>
                <w:rFonts w:ascii="Arial" w:eastAsia="Times New Roman" w:hAnsi="Arial" w:cs="Arial"/>
                <w:b/>
                <w:bCs/>
                <w:sz w:val="24"/>
                <w:szCs w:val="24"/>
                <w:lang w:eastAsia="en-AU"/>
              </w:rPr>
              <w:t>Escalated</w:t>
            </w:r>
          </w:p>
        </w:tc>
        <w:tc>
          <w:tcPr>
            <w:tcW w:w="1179"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3E99B6BF" w14:textId="77777777" w:rsidR="00677B97" w:rsidRPr="003D484A" w:rsidRDefault="00677B97" w:rsidP="0062789A">
            <w:pPr>
              <w:spacing w:after="0" w:line="240" w:lineRule="auto"/>
              <w:jc w:val="center"/>
              <w:rPr>
                <w:rFonts w:ascii="Arial" w:eastAsia="Times New Roman" w:hAnsi="Arial" w:cs="Arial"/>
                <w:sz w:val="36"/>
                <w:szCs w:val="36"/>
                <w:lang w:eastAsia="en-AU"/>
              </w:rPr>
            </w:pPr>
            <w:r>
              <w:rPr>
                <w:rFonts w:ascii="Calibri" w:eastAsia="Times New Roman" w:hAnsi="Calibri" w:cs="Calibri"/>
                <w:b/>
                <w:bCs/>
                <w:color w:val="FFFFFF"/>
                <w:kern w:val="24"/>
                <w:sz w:val="24"/>
                <w:szCs w:val="24"/>
                <w:lang w:eastAsia="en-AU"/>
              </w:rPr>
              <w:t>3</w:t>
            </w:r>
          </w:p>
        </w:tc>
        <w:tc>
          <w:tcPr>
            <w:tcW w:w="1272"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hideMark/>
          </w:tcPr>
          <w:p w14:paraId="2A0489D1" w14:textId="77777777" w:rsidR="00677B97" w:rsidRPr="006B3EE8" w:rsidRDefault="00677B97" w:rsidP="0062789A">
            <w:pPr>
              <w:spacing w:after="0" w:line="240" w:lineRule="auto"/>
              <w:jc w:val="center"/>
              <w:rPr>
                <w:rFonts w:ascii="Arial" w:eastAsia="Times New Roman" w:hAnsi="Arial" w:cs="Arial"/>
                <w:b/>
                <w:bCs/>
                <w:sz w:val="24"/>
                <w:szCs w:val="24"/>
                <w:lang w:eastAsia="en-AU"/>
              </w:rPr>
            </w:pPr>
            <w:r w:rsidRPr="006B3EE8">
              <w:rPr>
                <w:rFonts w:ascii="Calibri" w:eastAsia="Times New Roman" w:hAnsi="Calibri" w:cs="Calibri"/>
                <w:b/>
                <w:bCs/>
                <w:color w:val="FFFFFF"/>
                <w:kern w:val="24"/>
                <w:sz w:val="24"/>
                <w:szCs w:val="24"/>
                <w:lang w:eastAsia="en-AU"/>
              </w:rPr>
              <w:t>3</w:t>
            </w:r>
          </w:p>
        </w:tc>
        <w:tc>
          <w:tcPr>
            <w:tcW w:w="1247" w:type="dxa"/>
            <w:tcBorders>
              <w:top w:val="single" w:sz="8" w:space="0" w:color="FFFFFF"/>
              <w:left w:val="single" w:sz="8" w:space="0" w:color="FFFFFF"/>
              <w:bottom w:val="single" w:sz="8" w:space="0" w:color="FFFFFF"/>
              <w:right w:val="single" w:sz="8" w:space="0" w:color="FFFFFF"/>
            </w:tcBorders>
            <w:shd w:val="clear" w:color="auto" w:fill="000000" w:themeFill="text1"/>
            <w:vAlign w:val="center"/>
          </w:tcPr>
          <w:p w14:paraId="0B27D4E5" w14:textId="77777777" w:rsidR="00677B97"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Yes</w:t>
            </w:r>
          </w:p>
          <w:p w14:paraId="121F10FD"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Multiple</w:t>
            </w:r>
          </w:p>
        </w:tc>
        <w:tc>
          <w:tcPr>
            <w:tcW w:w="2860"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tcPr>
          <w:p w14:paraId="4CDB6B70" w14:textId="77777777" w:rsidR="00677B97" w:rsidRPr="00E776B3"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Additional mechanical excavation with increased sample size and full site inspection</w:t>
            </w:r>
          </w:p>
        </w:tc>
        <w:tc>
          <w:tcPr>
            <w:tcW w:w="2721" w:type="dxa"/>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vAlign w:val="center"/>
          </w:tcPr>
          <w:p w14:paraId="18B58400" w14:textId="77777777" w:rsidR="00677B97" w:rsidRPr="00A606AA" w:rsidRDefault="00677B97" w:rsidP="0062789A">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Additional costs, m</w:t>
            </w:r>
            <w:r w:rsidRPr="00A606AA">
              <w:rPr>
                <w:rFonts w:ascii="Arial" w:eastAsia="Times New Roman" w:hAnsi="Arial" w:cs="Arial"/>
                <w:sz w:val="24"/>
                <w:szCs w:val="24"/>
                <w:lang w:eastAsia="en-AU"/>
              </w:rPr>
              <w:t>ultiple re-audits and project d</w:t>
            </w:r>
            <w:r>
              <w:rPr>
                <w:rFonts w:ascii="Arial" w:eastAsia="Times New Roman" w:hAnsi="Arial" w:cs="Arial"/>
                <w:sz w:val="24"/>
                <w:szCs w:val="24"/>
                <w:lang w:eastAsia="en-AU"/>
              </w:rPr>
              <w:t>elay</w:t>
            </w:r>
            <w:r w:rsidRPr="00A606AA">
              <w:rPr>
                <w:rFonts w:ascii="Arial" w:eastAsia="Times New Roman" w:hAnsi="Arial" w:cs="Arial"/>
                <w:sz w:val="24"/>
                <w:szCs w:val="24"/>
                <w:lang w:eastAsia="en-AU"/>
              </w:rPr>
              <w:t>s can be expected</w:t>
            </w:r>
          </w:p>
        </w:tc>
      </w:tr>
    </w:tbl>
    <w:p w14:paraId="7D11A967" w14:textId="4BFB4F58" w:rsidR="00C87154" w:rsidRPr="00677B97" w:rsidRDefault="00C87154" w:rsidP="008B1958">
      <w:pPr>
        <w:spacing w:before="120" w:after="0" w:line="240" w:lineRule="auto"/>
        <w:rPr>
          <w:sz w:val="21"/>
          <w:szCs w:val="21"/>
        </w:rPr>
      </w:pPr>
      <w:bookmarkStart w:id="10" w:name="_Hlk151562907"/>
      <w:bookmarkEnd w:id="9"/>
      <w:r w:rsidRPr="00677B97">
        <w:rPr>
          <w:sz w:val="21"/>
          <w:szCs w:val="21"/>
        </w:rPr>
        <w:t>Information in this table relates to a project of average size and average complexity of approx. 50 lots or smaller and describes a typical inspection process.</w:t>
      </w:r>
      <w:r w:rsidR="00535E93" w:rsidRPr="00677B97">
        <w:rPr>
          <w:sz w:val="21"/>
          <w:szCs w:val="21"/>
        </w:rPr>
        <w:t xml:space="preserve"> </w:t>
      </w:r>
      <w:r w:rsidR="008E4D99">
        <w:rPr>
          <w:sz w:val="21"/>
          <w:szCs w:val="21"/>
        </w:rPr>
        <w:t xml:space="preserve"> </w:t>
      </w:r>
      <w:r w:rsidRPr="00677B97">
        <w:rPr>
          <w:sz w:val="21"/>
          <w:szCs w:val="21"/>
        </w:rPr>
        <w:t>Additional equipment may be required subject to Powercor Policy.</w:t>
      </w:r>
    </w:p>
    <w:p w14:paraId="299CDB85" w14:textId="031FD098" w:rsidR="00C87154" w:rsidRPr="00677B97" w:rsidRDefault="00FA3A0B" w:rsidP="008B1958">
      <w:pPr>
        <w:spacing w:before="120" w:after="0" w:line="240" w:lineRule="auto"/>
        <w:rPr>
          <w:sz w:val="21"/>
          <w:szCs w:val="21"/>
        </w:rPr>
      </w:pPr>
      <w:r w:rsidRPr="00677B97">
        <w:rPr>
          <w:sz w:val="21"/>
          <w:szCs w:val="21"/>
        </w:rPr>
        <w:t xml:space="preserve">* </w:t>
      </w:r>
      <w:r w:rsidR="00C87154" w:rsidRPr="00677B97">
        <w:rPr>
          <w:sz w:val="21"/>
          <w:szCs w:val="21"/>
        </w:rPr>
        <w:t xml:space="preserve">The desktop audit regime applied to a project will be escalated when it is determined </w:t>
      </w:r>
      <w:r w:rsidR="00C257D5" w:rsidRPr="00677B97">
        <w:rPr>
          <w:sz w:val="21"/>
          <w:szCs w:val="21"/>
        </w:rPr>
        <w:t xml:space="preserve">that </w:t>
      </w:r>
      <w:r w:rsidR="00C87154" w:rsidRPr="00677B97">
        <w:rPr>
          <w:sz w:val="21"/>
          <w:szCs w:val="21"/>
        </w:rPr>
        <w:t>Powercor process has not been followed</w:t>
      </w:r>
      <w:r w:rsidR="00C257D5" w:rsidRPr="00677B97">
        <w:rPr>
          <w:sz w:val="21"/>
          <w:szCs w:val="21"/>
        </w:rPr>
        <w:t xml:space="preserve"> or</w:t>
      </w:r>
      <w:r w:rsidR="00C87154" w:rsidRPr="00677B97">
        <w:rPr>
          <w:sz w:val="21"/>
          <w:szCs w:val="21"/>
        </w:rPr>
        <w:t xml:space="preserve"> </w:t>
      </w:r>
      <w:r w:rsidR="00C257D5" w:rsidRPr="00677B97">
        <w:rPr>
          <w:sz w:val="21"/>
          <w:szCs w:val="21"/>
        </w:rPr>
        <w:t xml:space="preserve">that </w:t>
      </w:r>
      <w:r w:rsidR="00C87154" w:rsidRPr="00677B97">
        <w:rPr>
          <w:sz w:val="21"/>
          <w:szCs w:val="21"/>
        </w:rPr>
        <w:t>documents contain misleading information, are missing information</w:t>
      </w:r>
      <w:r w:rsidR="00C257D5" w:rsidRPr="00677B97">
        <w:rPr>
          <w:sz w:val="21"/>
          <w:szCs w:val="21"/>
        </w:rPr>
        <w:t>,</w:t>
      </w:r>
      <w:r w:rsidR="00C87154" w:rsidRPr="00677B97">
        <w:rPr>
          <w:sz w:val="21"/>
          <w:szCs w:val="21"/>
        </w:rPr>
        <w:t xml:space="preserve"> or when non-conformances are identified that require further verification.</w:t>
      </w:r>
      <w:r w:rsidR="00535E93" w:rsidRPr="00677B97">
        <w:rPr>
          <w:sz w:val="21"/>
          <w:szCs w:val="21"/>
        </w:rPr>
        <w:t xml:space="preserve"> </w:t>
      </w:r>
      <w:r w:rsidR="008E4D99">
        <w:rPr>
          <w:sz w:val="21"/>
          <w:szCs w:val="21"/>
        </w:rPr>
        <w:t xml:space="preserve"> </w:t>
      </w:r>
      <w:r w:rsidR="00C87154" w:rsidRPr="00677B97">
        <w:rPr>
          <w:sz w:val="21"/>
          <w:szCs w:val="21"/>
        </w:rPr>
        <w:t>The re-audit process may be applied when these issues are identified.</w:t>
      </w:r>
    </w:p>
    <w:p w14:paraId="1B21424F" w14:textId="5A32D18A" w:rsidR="00677B97" w:rsidRDefault="00C87154" w:rsidP="00016EBC">
      <w:pPr>
        <w:spacing w:before="120" w:after="0" w:line="240" w:lineRule="auto"/>
        <w:rPr>
          <w:sz w:val="20"/>
          <w:szCs w:val="20"/>
        </w:rPr>
      </w:pPr>
      <w:r w:rsidRPr="00677B97">
        <w:rPr>
          <w:sz w:val="21"/>
          <w:szCs w:val="21"/>
        </w:rPr>
        <w:t>**</w:t>
      </w:r>
      <w:r w:rsidR="00FA3A0B" w:rsidRPr="00677B97">
        <w:rPr>
          <w:sz w:val="21"/>
          <w:szCs w:val="21"/>
        </w:rPr>
        <w:t xml:space="preserve"> </w:t>
      </w:r>
      <w:r w:rsidRPr="00677B97">
        <w:rPr>
          <w:sz w:val="21"/>
          <w:szCs w:val="21"/>
        </w:rPr>
        <w:t>Typical process information only intended as a guide for stakeholders.</w:t>
      </w:r>
      <w:r w:rsidR="00535E93" w:rsidRPr="00677B97">
        <w:rPr>
          <w:sz w:val="21"/>
          <w:szCs w:val="21"/>
        </w:rPr>
        <w:t xml:space="preserve"> </w:t>
      </w:r>
      <w:r w:rsidR="008E4D99">
        <w:rPr>
          <w:sz w:val="21"/>
          <w:szCs w:val="21"/>
        </w:rPr>
        <w:t xml:space="preserve"> </w:t>
      </w:r>
      <w:r w:rsidRPr="00677B97">
        <w:rPr>
          <w:sz w:val="21"/>
          <w:szCs w:val="21"/>
        </w:rPr>
        <w:t xml:space="preserve">Escalated audit regimes apply subject to process details described above this table and throughout this document. </w:t>
      </w:r>
      <w:r w:rsidR="008E4D99">
        <w:rPr>
          <w:sz w:val="21"/>
          <w:szCs w:val="21"/>
        </w:rPr>
        <w:t xml:space="preserve"> </w:t>
      </w:r>
      <w:r w:rsidRPr="00677B97">
        <w:rPr>
          <w:sz w:val="21"/>
          <w:szCs w:val="21"/>
        </w:rPr>
        <w:t>Represents a typical process and equipment requirement required to conduct the process on an average size project of approx. 50 lots or smaller.</w:t>
      </w:r>
      <w:bookmarkEnd w:id="10"/>
      <w:r w:rsidR="00677B97">
        <w:rPr>
          <w:sz w:val="20"/>
          <w:szCs w:val="20"/>
        </w:rPr>
        <w:br w:type="page"/>
      </w:r>
    </w:p>
    <w:p w14:paraId="215D0C1E" w14:textId="77777777" w:rsidR="00AB1783" w:rsidRDefault="00686838" w:rsidP="00AB1783">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r w:rsidRPr="00AB1783">
        <w:rPr>
          <w:rFonts w:asciiTheme="minorHAnsi" w:eastAsiaTheme="minorEastAsia" w:hAnsiTheme="minorHAnsi" w:cstheme="minorHAnsi"/>
          <w:b/>
          <w:bCs/>
          <w:color w:val="1E398A"/>
          <w:kern w:val="24"/>
          <w:sz w:val="28"/>
          <w:szCs w:val="28"/>
        </w:rPr>
        <w:lastRenderedPageBreak/>
        <w:t>Option 2 Contractor Rating Program</w:t>
      </w:r>
    </w:p>
    <w:p w14:paraId="30E71A55" w14:textId="493CB7BB" w:rsidR="00686838" w:rsidRDefault="00686838" w:rsidP="00AB1783">
      <w:pPr>
        <w:pStyle w:val="NormalWeb"/>
        <w:spacing w:before="0" w:beforeAutospacing="0" w:after="0" w:afterAutospacing="0" w:line="216" w:lineRule="auto"/>
        <w:jc w:val="center"/>
        <w:rPr>
          <w:rFonts w:asciiTheme="minorHAnsi" w:eastAsiaTheme="minorEastAsia" w:hAnsiTheme="minorHAnsi" w:cstheme="minorHAnsi"/>
          <w:b/>
          <w:bCs/>
          <w:color w:val="FF0000"/>
          <w:kern w:val="24"/>
          <w:sz w:val="28"/>
          <w:szCs w:val="28"/>
        </w:rPr>
      </w:pPr>
      <w:r w:rsidRPr="00AB1783">
        <w:rPr>
          <w:rFonts w:asciiTheme="minorHAnsi" w:eastAsiaTheme="minorEastAsia" w:hAnsiTheme="minorHAnsi" w:cstheme="minorHAnsi"/>
          <w:b/>
          <w:bCs/>
          <w:color w:val="1A2331"/>
          <w:kern w:val="24"/>
          <w:sz w:val="28"/>
          <w:szCs w:val="28"/>
        </w:rPr>
        <w:t>Contractor Rating Detail</w:t>
      </w:r>
      <w:r>
        <w:rPr>
          <w:rFonts w:ascii="Century Gothic" w:eastAsiaTheme="minorEastAsia" w:hAnsi="Century Gothic" w:cstheme="minorBidi"/>
          <w:b/>
          <w:bCs/>
          <w:color w:val="1A2331"/>
          <w:kern w:val="24"/>
          <w:sz w:val="32"/>
          <w:szCs w:val="32"/>
        </w:rPr>
        <w:t xml:space="preserve"> </w:t>
      </w:r>
      <w:r w:rsidRPr="00AB1783">
        <w:rPr>
          <w:rFonts w:asciiTheme="minorHAnsi" w:eastAsiaTheme="minorEastAsia" w:hAnsiTheme="minorHAnsi" w:cstheme="minorHAnsi"/>
          <w:b/>
          <w:bCs/>
          <w:color w:val="FF0000"/>
          <w:kern w:val="24"/>
          <w:sz w:val="28"/>
          <w:szCs w:val="28"/>
        </w:rPr>
        <w:t>E</w:t>
      </w:r>
    </w:p>
    <w:p w14:paraId="396161F7" w14:textId="77777777" w:rsidR="00016EBC" w:rsidRPr="003B2633" w:rsidRDefault="00016EBC" w:rsidP="00AB1783">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16"/>
          <w:szCs w:val="16"/>
        </w:rPr>
      </w:pPr>
    </w:p>
    <w:p w14:paraId="7CE10F7C" w14:textId="43EF754F" w:rsidR="00C257D5" w:rsidRPr="00A50443" w:rsidRDefault="00686838" w:rsidP="00C57830">
      <w:pPr>
        <w:spacing w:after="0"/>
        <w:rPr>
          <w:color w:val="FF0000"/>
        </w:rPr>
      </w:pPr>
      <w:r w:rsidRPr="00A50443">
        <w:rPr>
          <w:b/>
          <w:bCs/>
          <w:color w:val="FF0000"/>
        </w:rPr>
        <w:t xml:space="preserve">Minimum </w:t>
      </w:r>
      <w:r w:rsidR="003651F4" w:rsidRPr="00A50443">
        <w:rPr>
          <w:b/>
          <w:bCs/>
          <w:color w:val="FF0000"/>
        </w:rPr>
        <w:t xml:space="preserve">Process </w:t>
      </w:r>
      <w:r w:rsidRPr="00A50443">
        <w:rPr>
          <w:b/>
          <w:bCs/>
          <w:color w:val="FF0000"/>
        </w:rPr>
        <w:t>Experience Required to achieve this rating:</w:t>
      </w:r>
      <w:r w:rsidR="001944DA" w:rsidRPr="00A50443">
        <w:rPr>
          <w:b/>
          <w:bCs/>
          <w:color w:val="FF0000"/>
        </w:rPr>
        <w:t xml:space="preserve"> </w:t>
      </w:r>
      <w:r w:rsidR="00C71978" w:rsidRPr="00A50443">
        <w:rPr>
          <w:b/>
          <w:bCs/>
          <w:color w:val="000000" w:themeColor="text1"/>
        </w:rPr>
        <w:t>None</w:t>
      </w:r>
    </w:p>
    <w:p w14:paraId="3B8D22E2" w14:textId="5EEB1DBF" w:rsidR="00843474" w:rsidRPr="00A50443" w:rsidRDefault="00843474" w:rsidP="000F582B">
      <w:pPr>
        <w:spacing w:after="0"/>
        <w:rPr>
          <w:b/>
          <w:bCs/>
          <w:color w:val="FF0000"/>
        </w:rPr>
      </w:pPr>
      <w:r w:rsidRPr="00A50443">
        <w:rPr>
          <w:b/>
          <w:bCs/>
          <w:color w:val="FF0000"/>
        </w:rPr>
        <w:t xml:space="preserve">Rating description: </w:t>
      </w:r>
      <w:r w:rsidRPr="00A50443">
        <w:rPr>
          <w:b/>
          <w:bCs/>
        </w:rPr>
        <w:t>Unacceptable</w:t>
      </w:r>
    </w:p>
    <w:p w14:paraId="7BCCA69C" w14:textId="77777777" w:rsidR="00C71978" w:rsidRPr="00A50443" w:rsidRDefault="00E40584" w:rsidP="000F582B">
      <w:pPr>
        <w:spacing w:after="0"/>
        <w:rPr>
          <w:b/>
          <w:bCs/>
          <w:color w:val="FF0000"/>
        </w:rPr>
      </w:pPr>
      <w:bookmarkStart w:id="11" w:name="_Hlk148958742"/>
      <w:r w:rsidRPr="00A50443">
        <w:rPr>
          <w:b/>
          <w:bCs/>
          <w:color w:val="FF0000"/>
        </w:rPr>
        <w:t xml:space="preserve">Site Attendance by Powercor: </w:t>
      </w:r>
      <w:r w:rsidRPr="00A50443">
        <w:rPr>
          <w:b/>
          <w:bCs/>
        </w:rPr>
        <w:t xml:space="preserve">100% </w:t>
      </w:r>
    </w:p>
    <w:p w14:paraId="7265B801" w14:textId="0C07B8BA" w:rsidR="00644F13" w:rsidRPr="00A50443" w:rsidRDefault="00E40584" w:rsidP="00D94957">
      <w:pPr>
        <w:spacing w:after="0"/>
        <w:rPr>
          <w:b/>
          <w:bCs/>
          <w:color w:val="FF0000"/>
        </w:rPr>
      </w:pPr>
      <w:r w:rsidRPr="00A50443">
        <w:rPr>
          <w:b/>
          <w:bCs/>
          <w:color w:val="FF0000"/>
        </w:rPr>
        <w:t>Number of projects excavated by Powercor</w:t>
      </w:r>
      <w:r w:rsidR="00302D41" w:rsidRPr="00A50443">
        <w:rPr>
          <w:b/>
          <w:bCs/>
          <w:color w:val="FF0000"/>
        </w:rPr>
        <w:t xml:space="preserve"> at time of final audit</w:t>
      </w:r>
      <w:r w:rsidR="00C71978" w:rsidRPr="00A50443">
        <w:rPr>
          <w:b/>
          <w:bCs/>
          <w:color w:val="FF0000"/>
        </w:rPr>
        <w:t>:</w:t>
      </w:r>
      <w:r w:rsidRPr="00A50443">
        <w:rPr>
          <w:b/>
          <w:bCs/>
          <w:color w:val="FF0000"/>
        </w:rPr>
        <w:t xml:space="preserve"> </w:t>
      </w:r>
      <w:r w:rsidRPr="00A50443">
        <w:rPr>
          <w:b/>
          <w:bCs/>
        </w:rPr>
        <w:t>100%</w:t>
      </w:r>
      <w:bookmarkEnd w:id="11"/>
    </w:p>
    <w:p w14:paraId="6718D040" w14:textId="77777777" w:rsidR="000E172D" w:rsidRPr="00454713" w:rsidRDefault="000E172D" w:rsidP="000E172D">
      <w:pPr>
        <w:spacing w:after="0"/>
        <w:rPr>
          <w:b/>
          <w:bCs/>
          <w:color w:val="FF0000"/>
          <w:sz w:val="12"/>
          <w:szCs w:val="12"/>
        </w:rPr>
      </w:pPr>
    </w:p>
    <w:p w14:paraId="2CEA0B31" w14:textId="140E4F38" w:rsidR="00686838" w:rsidRDefault="001944DA" w:rsidP="000E172D">
      <w:pPr>
        <w:spacing w:after="0" w:line="276" w:lineRule="auto"/>
        <w:rPr>
          <w:i/>
          <w:iCs/>
          <w:color w:val="FF0000"/>
        </w:rPr>
      </w:pPr>
      <w:r w:rsidRPr="00A50443">
        <w:rPr>
          <w:i/>
          <w:iCs/>
          <w:color w:val="FF0000"/>
        </w:rPr>
        <w:t xml:space="preserve">This rating is used when </w:t>
      </w:r>
      <w:r w:rsidR="008C1EC5" w:rsidRPr="00A50443">
        <w:rPr>
          <w:i/>
          <w:iCs/>
          <w:color w:val="FF0000"/>
        </w:rPr>
        <w:t>serious</w:t>
      </w:r>
      <w:r w:rsidRPr="00A50443">
        <w:rPr>
          <w:i/>
          <w:iCs/>
          <w:color w:val="FF0000"/>
        </w:rPr>
        <w:t xml:space="preserve"> </w:t>
      </w:r>
      <w:r w:rsidR="008C1EC5" w:rsidRPr="00A50443">
        <w:rPr>
          <w:i/>
          <w:iCs/>
          <w:color w:val="FF0000"/>
        </w:rPr>
        <w:t>safety</w:t>
      </w:r>
      <w:r w:rsidRPr="00A50443">
        <w:rPr>
          <w:i/>
          <w:iCs/>
          <w:color w:val="FF0000"/>
        </w:rPr>
        <w:t xml:space="preserve"> </w:t>
      </w:r>
      <w:r w:rsidR="008C1EC5" w:rsidRPr="00A50443">
        <w:rPr>
          <w:i/>
          <w:iCs/>
          <w:color w:val="FF0000"/>
        </w:rPr>
        <w:t>concerns</w:t>
      </w:r>
      <w:r w:rsidRPr="00A50443">
        <w:rPr>
          <w:i/>
          <w:iCs/>
          <w:color w:val="FF0000"/>
        </w:rPr>
        <w:t xml:space="preserve"> are identified</w:t>
      </w:r>
      <w:r w:rsidR="008C1EC5" w:rsidRPr="00A50443">
        <w:rPr>
          <w:i/>
          <w:iCs/>
          <w:color w:val="FF0000"/>
        </w:rPr>
        <w:t>,</w:t>
      </w:r>
      <w:r w:rsidR="00791FB0" w:rsidRPr="00A50443">
        <w:rPr>
          <w:i/>
          <w:iCs/>
          <w:color w:val="FF0000"/>
        </w:rPr>
        <w:t xml:space="preserve"> multiple</w:t>
      </w:r>
      <w:r w:rsidR="008C1EC5" w:rsidRPr="00A50443">
        <w:rPr>
          <w:i/>
          <w:iCs/>
          <w:color w:val="FF0000"/>
        </w:rPr>
        <w:t xml:space="preserve"> </w:t>
      </w:r>
      <w:r w:rsidR="008E1394" w:rsidRPr="00A50443">
        <w:rPr>
          <w:i/>
          <w:iCs/>
          <w:color w:val="FF0000"/>
        </w:rPr>
        <w:t>breaches</w:t>
      </w:r>
      <w:r w:rsidR="00AE5A60" w:rsidRPr="00A50443">
        <w:rPr>
          <w:i/>
          <w:iCs/>
          <w:color w:val="FF0000"/>
        </w:rPr>
        <w:t xml:space="preserve"> of </w:t>
      </w:r>
      <w:r w:rsidR="008C1EC5" w:rsidRPr="00A50443">
        <w:rPr>
          <w:i/>
          <w:iCs/>
          <w:color w:val="FF0000"/>
        </w:rPr>
        <w:t xml:space="preserve">technical </w:t>
      </w:r>
      <w:r w:rsidR="00F87261" w:rsidRPr="00A50443">
        <w:rPr>
          <w:i/>
          <w:iCs/>
          <w:color w:val="FF0000"/>
        </w:rPr>
        <w:t>standards, or</w:t>
      </w:r>
      <w:r w:rsidR="008C1EC5" w:rsidRPr="00A50443">
        <w:rPr>
          <w:i/>
          <w:iCs/>
          <w:color w:val="FF0000"/>
        </w:rPr>
        <w:t xml:space="preserve"> </w:t>
      </w:r>
      <w:r w:rsidR="00374B5B" w:rsidRPr="00A50443">
        <w:rPr>
          <w:i/>
          <w:iCs/>
          <w:color w:val="FF0000"/>
        </w:rPr>
        <w:t>legislative</w:t>
      </w:r>
      <w:r w:rsidR="008C1EC5" w:rsidRPr="00A50443">
        <w:rPr>
          <w:i/>
          <w:iCs/>
          <w:color w:val="FF0000"/>
        </w:rPr>
        <w:t xml:space="preserve"> standard</w:t>
      </w:r>
      <w:r w:rsidR="00C71978" w:rsidRPr="00A50443">
        <w:rPr>
          <w:i/>
          <w:iCs/>
          <w:color w:val="FF0000"/>
        </w:rPr>
        <w:t>s</w:t>
      </w:r>
      <w:r w:rsidR="008C1EC5" w:rsidRPr="00A50443">
        <w:rPr>
          <w:i/>
          <w:iCs/>
          <w:color w:val="FF0000"/>
        </w:rPr>
        <w:t xml:space="preserve"> </w:t>
      </w:r>
      <w:r w:rsidR="00374B5B" w:rsidRPr="00A50443">
        <w:rPr>
          <w:i/>
          <w:iCs/>
          <w:color w:val="FF0000"/>
        </w:rPr>
        <w:t>breaches</w:t>
      </w:r>
      <w:r w:rsidR="008C1EC5" w:rsidRPr="00A50443">
        <w:rPr>
          <w:i/>
          <w:iCs/>
          <w:color w:val="FF0000"/>
        </w:rPr>
        <w:t xml:space="preserve"> are identified</w:t>
      </w:r>
      <w:r w:rsidR="00C71978" w:rsidRPr="00A50443">
        <w:rPr>
          <w:i/>
          <w:iCs/>
          <w:color w:val="FF0000"/>
        </w:rPr>
        <w:t>,</w:t>
      </w:r>
      <w:r w:rsidR="008C1EC5" w:rsidRPr="00A50443">
        <w:rPr>
          <w:i/>
          <w:iCs/>
          <w:color w:val="FF0000"/>
        </w:rPr>
        <w:t xml:space="preserve"> or when </w:t>
      </w:r>
      <w:r w:rsidR="00374B5B" w:rsidRPr="00A50443">
        <w:rPr>
          <w:i/>
          <w:iCs/>
          <w:color w:val="FF0000"/>
        </w:rPr>
        <w:t>contractors</w:t>
      </w:r>
      <w:r w:rsidR="008C1EC5" w:rsidRPr="00A50443">
        <w:rPr>
          <w:i/>
          <w:iCs/>
          <w:color w:val="FF0000"/>
        </w:rPr>
        <w:t xml:space="preserve"> involved in the project</w:t>
      </w:r>
      <w:r w:rsidR="00791FB0" w:rsidRPr="00A50443">
        <w:rPr>
          <w:i/>
          <w:iCs/>
          <w:color w:val="FF0000"/>
        </w:rPr>
        <w:t xml:space="preserve"> are unable to provide evidence that they</w:t>
      </w:r>
      <w:r w:rsidR="008C1EC5" w:rsidRPr="00A50443">
        <w:rPr>
          <w:i/>
          <w:iCs/>
          <w:color w:val="FF0000"/>
        </w:rPr>
        <w:t xml:space="preserve"> hold relevant approvals</w:t>
      </w:r>
      <w:r w:rsidR="002378BD" w:rsidRPr="00A50443">
        <w:rPr>
          <w:i/>
          <w:iCs/>
          <w:color w:val="FF0000"/>
        </w:rPr>
        <w:t xml:space="preserve"> and authorisations</w:t>
      </w:r>
      <w:r w:rsidR="00C44F65" w:rsidRPr="00A50443">
        <w:rPr>
          <w:i/>
          <w:iCs/>
          <w:color w:val="FF0000"/>
        </w:rPr>
        <w:t>.</w:t>
      </w:r>
      <w:r w:rsidR="000E172D" w:rsidRPr="00A50443">
        <w:rPr>
          <w:i/>
          <w:iCs/>
          <w:color w:val="FF0000"/>
        </w:rPr>
        <w:t xml:space="preserve"> </w:t>
      </w:r>
      <w:r w:rsidR="00170C89">
        <w:rPr>
          <w:i/>
          <w:iCs/>
          <w:color w:val="FF0000"/>
        </w:rPr>
        <w:t xml:space="preserve"> </w:t>
      </w:r>
      <w:r w:rsidR="00602F04">
        <w:rPr>
          <w:i/>
          <w:iCs/>
          <w:color w:val="FF0000"/>
        </w:rPr>
        <w:t xml:space="preserve">This regime may also be used to investigate and or confirm compliance with Victorian Electricity Distribution Networks (VEDN) process. </w:t>
      </w:r>
      <w:r w:rsidR="00D75F45">
        <w:rPr>
          <w:i/>
          <w:iCs/>
          <w:color w:val="FF0000"/>
        </w:rPr>
        <w:t xml:space="preserve"> </w:t>
      </w:r>
      <w:r w:rsidR="00412551" w:rsidRPr="00A50443">
        <w:rPr>
          <w:i/>
          <w:iCs/>
          <w:color w:val="FF0000"/>
        </w:rPr>
        <w:t>Powercor may not take ownership of projects associated with this rating.</w:t>
      </w:r>
      <w:r w:rsidR="00535E93" w:rsidRPr="00A50443">
        <w:rPr>
          <w:i/>
          <w:iCs/>
          <w:color w:val="FF0000"/>
        </w:rPr>
        <w:t xml:space="preserve"> </w:t>
      </w:r>
      <w:r w:rsidR="00D75F45">
        <w:rPr>
          <w:i/>
          <w:iCs/>
          <w:color w:val="FF0000"/>
        </w:rPr>
        <w:t xml:space="preserve"> </w:t>
      </w:r>
    </w:p>
    <w:p w14:paraId="70D65C9E" w14:textId="77777777" w:rsidR="00454713" w:rsidRPr="00454713" w:rsidRDefault="00454713" w:rsidP="000E172D">
      <w:pPr>
        <w:spacing w:after="0" w:line="276" w:lineRule="auto"/>
        <w:rPr>
          <w:i/>
          <w:iCs/>
          <w:color w:val="FF0000"/>
          <w:sz w:val="12"/>
          <w:szCs w:val="12"/>
        </w:rPr>
      </w:pPr>
    </w:p>
    <w:p w14:paraId="1B4E5B14" w14:textId="33908BB3" w:rsidR="00C3157D" w:rsidRDefault="00686838" w:rsidP="003B2633">
      <w:pPr>
        <w:spacing w:after="0" w:line="276" w:lineRule="auto"/>
      </w:pPr>
      <w:r w:rsidRPr="00A50443">
        <w:rPr>
          <w:b/>
          <w:bCs/>
        </w:rPr>
        <w:t xml:space="preserve">Typical project delay </w:t>
      </w:r>
      <w:r w:rsidR="005D5F32" w:rsidRPr="00A50443">
        <w:rPr>
          <w:b/>
          <w:bCs/>
        </w:rPr>
        <w:t>indicative</w:t>
      </w:r>
      <w:r w:rsidRPr="00A50443">
        <w:rPr>
          <w:b/>
          <w:bCs/>
        </w:rPr>
        <w:t xml:space="preserve"> information:</w:t>
      </w:r>
      <w:r w:rsidRPr="00A50443">
        <w:t xml:space="preserve"> </w:t>
      </w:r>
      <w:r w:rsidR="00C44F65" w:rsidRPr="00A50443">
        <w:t>Projects involved in this process will experience de</w:t>
      </w:r>
      <w:r w:rsidR="003507E4" w:rsidRPr="00A50443">
        <w:t>lays.</w:t>
      </w:r>
      <w:r w:rsidR="00ED3F44">
        <w:t xml:space="preserve"> </w:t>
      </w:r>
      <w:r w:rsidR="00535E93" w:rsidRPr="00A50443">
        <w:t xml:space="preserve"> </w:t>
      </w:r>
      <w:r w:rsidR="00533AC3" w:rsidRPr="00A50443">
        <w:t>These</w:t>
      </w:r>
      <w:r w:rsidR="00DD3D1D" w:rsidRPr="00A50443">
        <w:t xml:space="preserve"> delays may be significant while </w:t>
      </w:r>
      <w:r w:rsidR="00404711" w:rsidRPr="00A50443">
        <w:t>issues relati</w:t>
      </w:r>
      <w:r w:rsidR="00BA2F60" w:rsidRPr="00A50443">
        <w:t>ng</w:t>
      </w:r>
      <w:r w:rsidR="00404711" w:rsidRPr="00A50443">
        <w:t xml:space="preserve"> to approva</w:t>
      </w:r>
      <w:r w:rsidR="00533AC3" w:rsidRPr="00A50443">
        <w:t>l</w:t>
      </w:r>
      <w:r w:rsidR="00404711" w:rsidRPr="00A50443">
        <w:t xml:space="preserve">, </w:t>
      </w:r>
      <w:r w:rsidR="00533AC3" w:rsidRPr="00A50443">
        <w:t>authorisations</w:t>
      </w:r>
      <w:r w:rsidR="00404711" w:rsidRPr="00A50443">
        <w:t xml:space="preserve">, quality of workmanship and compliance with </w:t>
      </w:r>
      <w:r w:rsidR="00602F04">
        <w:t xml:space="preserve">VEDN and </w:t>
      </w:r>
      <w:r w:rsidR="00404711" w:rsidRPr="00A50443">
        <w:t xml:space="preserve">Powercor policy and procedure are </w:t>
      </w:r>
      <w:r w:rsidR="00533AC3" w:rsidRPr="00A50443">
        <w:t>determined</w:t>
      </w:r>
      <w:r w:rsidR="00636F59" w:rsidRPr="00A50443">
        <w:t>.</w:t>
      </w:r>
      <w:r w:rsidR="00535E93" w:rsidRPr="00A50443">
        <w:t xml:space="preserve"> </w:t>
      </w:r>
      <w:bookmarkStart w:id="12" w:name="_Hlk151564727"/>
      <w:r w:rsidR="00677B97">
        <w:t xml:space="preserve"> </w:t>
      </w:r>
      <w:r w:rsidR="00B312DD" w:rsidRPr="00A50443">
        <w:t xml:space="preserve">Additional costs will be associated with this process. </w:t>
      </w:r>
      <w:bookmarkEnd w:id="12"/>
      <w:r w:rsidR="00CD395E">
        <w:t xml:space="preserve"> </w:t>
      </w:r>
      <w:r w:rsidR="007B0BE0">
        <w:t>Additional re-audit requirements and increased independent VEDN auditor requirements apply.</w:t>
      </w:r>
    </w:p>
    <w:p w14:paraId="2D3985B2" w14:textId="4663C345" w:rsidR="00C71978" w:rsidRPr="00A50443" w:rsidRDefault="00686838" w:rsidP="00D75F45">
      <w:pPr>
        <w:tabs>
          <w:tab w:val="left" w:pos="4608"/>
        </w:tabs>
        <w:spacing w:after="0" w:line="276" w:lineRule="auto"/>
      </w:pPr>
      <w:r w:rsidRPr="00A50443">
        <w:rPr>
          <w:b/>
          <w:bCs/>
        </w:rPr>
        <w:t>Typical project final audit inspection regime detail:</w:t>
      </w:r>
      <w:r w:rsidR="00535E93" w:rsidRPr="00A50443">
        <w:rPr>
          <w:b/>
          <w:bCs/>
        </w:rPr>
        <w:t xml:space="preserve"> </w:t>
      </w:r>
      <w:r w:rsidR="00F423E8" w:rsidRPr="00A50443">
        <w:t>100% escalated final audit process.</w:t>
      </w:r>
      <w:r w:rsidR="00ED3F44">
        <w:t xml:space="preserve"> </w:t>
      </w:r>
      <w:r w:rsidR="00535E93" w:rsidRPr="00A50443">
        <w:t xml:space="preserve"> </w:t>
      </w:r>
      <w:r w:rsidR="00F423E8" w:rsidRPr="00A50443">
        <w:t xml:space="preserve">Powercor reserves the right to undertake any </w:t>
      </w:r>
      <w:r w:rsidR="00396915" w:rsidRPr="00A50443">
        <w:t>type</w:t>
      </w:r>
      <w:r w:rsidR="00F423E8" w:rsidRPr="00A50443">
        <w:t xml:space="preserve"> of inspections necessary to </w:t>
      </w:r>
      <w:r w:rsidR="00396915" w:rsidRPr="00A50443">
        <w:t>determine</w:t>
      </w:r>
      <w:r w:rsidR="00F423E8" w:rsidRPr="00A50443">
        <w:t xml:space="preserve"> the quality of a completed project</w:t>
      </w:r>
      <w:r w:rsidR="008079CA" w:rsidRPr="00A50443">
        <w:t xml:space="preserve"> under this regime</w:t>
      </w:r>
      <w:r w:rsidR="00F423E8" w:rsidRPr="00A50443">
        <w:t>.</w:t>
      </w:r>
      <w:r w:rsidR="007B0BE0">
        <w:t xml:space="preserve">  A completed enhanced</w:t>
      </w:r>
      <w:r w:rsidR="00602F04">
        <w:t xml:space="preserve"> or normal</w:t>
      </w:r>
      <w:r w:rsidR="007B0BE0">
        <w:t xml:space="preserve"> audit regime that requires a re-audit maybe completed as escalated when additional belo</w:t>
      </w:r>
      <w:r w:rsidR="00725134">
        <w:t>w</w:t>
      </w:r>
      <w:r w:rsidR="007B0BE0">
        <w:t xml:space="preserve"> ground verifications are required at multiple locations. </w:t>
      </w:r>
    </w:p>
    <w:p w14:paraId="74CF12BE" w14:textId="38630C1A" w:rsidR="00C3157D" w:rsidRDefault="00465C80" w:rsidP="00D75F45">
      <w:pPr>
        <w:tabs>
          <w:tab w:val="left" w:pos="4608"/>
        </w:tabs>
        <w:spacing w:after="120" w:line="276" w:lineRule="auto"/>
      </w:pPr>
      <w:r w:rsidRPr="00A50443">
        <w:t>Additional excavations will be required.</w:t>
      </w:r>
      <w:r w:rsidR="00535E93" w:rsidRPr="00A50443">
        <w:t xml:space="preserve"> </w:t>
      </w:r>
      <w:r w:rsidR="00677B97">
        <w:t xml:space="preserve"> </w:t>
      </w:r>
      <w:r w:rsidR="00DD0060" w:rsidRPr="00A50443">
        <w:t xml:space="preserve">The Option 2 </w:t>
      </w:r>
      <w:r w:rsidR="00D92DAE" w:rsidRPr="00A50443">
        <w:t>Electrical</w:t>
      </w:r>
      <w:r w:rsidR="00DD0060" w:rsidRPr="00A50443">
        <w:t xml:space="preserve"> Project </w:t>
      </w:r>
      <w:r w:rsidR="00D92DAE" w:rsidRPr="00A50443">
        <w:t>M</w:t>
      </w:r>
      <w:r w:rsidR="00DD0060" w:rsidRPr="00A50443">
        <w:t>anager must ensure that all required machinery</w:t>
      </w:r>
      <w:r w:rsidR="00D92DAE" w:rsidRPr="00A50443">
        <w:t xml:space="preserve"> </w:t>
      </w:r>
      <w:r w:rsidR="00412551" w:rsidRPr="00A50443">
        <w:t>and</w:t>
      </w:r>
      <w:r w:rsidR="00D92DAE" w:rsidRPr="00A50443">
        <w:t xml:space="preserve"> traffic control</w:t>
      </w:r>
      <w:r w:rsidR="00DD0060" w:rsidRPr="00A50443">
        <w:t xml:space="preserve"> </w:t>
      </w:r>
      <w:r w:rsidR="00D92DAE" w:rsidRPr="00A50443">
        <w:t>necessary</w:t>
      </w:r>
      <w:r w:rsidR="00DD0060" w:rsidRPr="00A50443">
        <w:t xml:space="preserve"> to complete any additional inspections is provided</w:t>
      </w:r>
      <w:r w:rsidR="00FF7F52" w:rsidRPr="00A50443">
        <w:t>.</w:t>
      </w:r>
      <w:r w:rsidR="00535E93" w:rsidRPr="00A50443">
        <w:t xml:space="preserve"> </w:t>
      </w:r>
      <w:r w:rsidR="00ED3F44">
        <w:t xml:space="preserve"> </w:t>
      </w:r>
      <w:r w:rsidR="008079CA" w:rsidRPr="00A50443">
        <w:t>Additional</w:t>
      </w:r>
      <w:r w:rsidR="007452C7" w:rsidRPr="00A50443">
        <w:t xml:space="preserve"> audit fees and re-audit fees may apply</w:t>
      </w:r>
      <w:r w:rsidR="00C71978" w:rsidRPr="00A50443">
        <w:t>,</w:t>
      </w:r>
      <w:r w:rsidR="007452C7" w:rsidRPr="00A50443">
        <w:t xml:space="preserve"> subject to Powercor </w:t>
      </w:r>
      <w:r w:rsidR="008079CA" w:rsidRPr="00A50443">
        <w:t>p</w:t>
      </w:r>
      <w:r w:rsidR="007452C7" w:rsidRPr="00A50443">
        <w:t>olicy</w:t>
      </w:r>
      <w:r w:rsidR="00636F59" w:rsidRPr="00A50443">
        <w:t>.</w:t>
      </w:r>
      <w:r w:rsidR="00602F04">
        <w:t xml:space="preserve"> </w:t>
      </w:r>
      <w:r w:rsidR="00D75F45">
        <w:t xml:space="preserve"> </w:t>
      </w:r>
      <w:r w:rsidR="00602F04">
        <w:t xml:space="preserve">The standard photographic evidence of </w:t>
      </w:r>
      <w:r w:rsidR="00D75F45">
        <w:t>any</w:t>
      </w:r>
      <w:r w:rsidR="00602F04">
        <w:t xml:space="preserve"> needed rectification works applies however rectification works will need re-inspection during a re-audit.</w:t>
      </w:r>
    </w:p>
    <w:p w14:paraId="3BC5A0B8" w14:textId="680B3883" w:rsidR="00C71978" w:rsidRPr="00A50443" w:rsidRDefault="00686838" w:rsidP="00D75F45">
      <w:pPr>
        <w:tabs>
          <w:tab w:val="left" w:pos="4608"/>
        </w:tabs>
        <w:spacing w:after="120" w:line="276" w:lineRule="auto"/>
      </w:pPr>
      <w:r w:rsidRPr="00A50443">
        <w:rPr>
          <w:b/>
          <w:bCs/>
        </w:rPr>
        <w:t>Excavation detail:</w:t>
      </w:r>
      <w:r w:rsidRPr="00A50443">
        <w:t xml:space="preserve"> 100% of projects excavated using </w:t>
      </w:r>
      <w:r w:rsidR="005F57D5" w:rsidRPr="00A50443">
        <w:t>three</w:t>
      </w:r>
      <w:r w:rsidR="00F423E8" w:rsidRPr="00A50443">
        <w:t xml:space="preserve"> machines</w:t>
      </w:r>
      <w:r w:rsidR="00B34B31">
        <w:t xml:space="preserve"> (</w:t>
      </w:r>
      <w:r w:rsidR="00B34B31" w:rsidRPr="00A50443">
        <w:t>depending on project size</w:t>
      </w:r>
      <w:r w:rsidR="00B34B31">
        <w:t>)</w:t>
      </w:r>
      <w:r w:rsidR="00B34B31" w:rsidRPr="00A50443">
        <w:t>.</w:t>
      </w:r>
      <w:r w:rsidR="00C71978" w:rsidRPr="00A50443">
        <w:t>.</w:t>
      </w:r>
      <w:r w:rsidR="00F423E8" w:rsidRPr="00A50443">
        <w:t xml:space="preserve"> </w:t>
      </w:r>
      <w:r w:rsidR="00677B97">
        <w:t xml:space="preserve"> </w:t>
      </w:r>
      <w:r w:rsidR="00C71978" w:rsidRPr="00A50443">
        <w:t>L</w:t>
      </w:r>
      <w:r w:rsidR="00F423E8" w:rsidRPr="00A50443">
        <w:t xml:space="preserve">arge numbers of </w:t>
      </w:r>
      <w:r w:rsidR="005F57D5" w:rsidRPr="00A50443">
        <w:t>excavation</w:t>
      </w:r>
      <w:r w:rsidR="00C71978" w:rsidRPr="00A50443">
        <w:t>s</w:t>
      </w:r>
      <w:r w:rsidR="00F423E8" w:rsidRPr="00A50443">
        <w:t xml:space="preserve"> will be required to determine </w:t>
      </w:r>
      <w:r w:rsidR="00C71978" w:rsidRPr="00A50443">
        <w:t xml:space="preserve">the quality of </w:t>
      </w:r>
      <w:r w:rsidR="00F423E8" w:rsidRPr="00A50443">
        <w:t xml:space="preserve">below </w:t>
      </w:r>
      <w:r w:rsidR="003C7181" w:rsidRPr="00A50443">
        <w:t>ground workmanship</w:t>
      </w:r>
      <w:r w:rsidR="005F57D5" w:rsidRPr="00A50443">
        <w:t>.</w:t>
      </w:r>
      <w:r w:rsidR="00535E93" w:rsidRPr="00A50443">
        <w:t xml:space="preserve"> </w:t>
      </w:r>
      <w:r w:rsidR="00677B97">
        <w:t xml:space="preserve"> </w:t>
      </w:r>
      <w:r w:rsidR="00FF7F52" w:rsidRPr="00A50443">
        <w:t xml:space="preserve">Crane truck assistance and </w:t>
      </w:r>
      <w:r w:rsidR="00583CA7" w:rsidRPr="00A50443">
        <w:t>associated</w:t>
      </w:r>
      <w:r w:rsidR="00FF7F52" w:rsidRPr="00A50443">
        <w:t xml:space="preserve"> civil supervision</w:t>
      </w:r>
      <w:r w:rsidR="00C71978" w:rsidRPr="00A50443">
        <w:t>,</w:t>
      </w:r>
      <w:r w:rsidR="00583CA7" w:rsidRPr="00A50443">
        <w:t xml:space="preserve"> and labour</w:t>
      </w:r>
      <w:r w:rsidR="00FF7F52" w:rsidRPr="00A50443">
        <w:t xml:space="preserve"> to </w:t>
      </w:r>
      <w:r w:rsidR="00583CA7" w:rsidRPr="00A50443">
        <w:t xml:space="preserve">hold above ground structures </w:t>
      </w:r>
      <w:r w:rsidR="00940E27" w:rsidRPr="00A50443">
        <w:t>must be arranged by the Option Two Project Manager</w:t>
      </w:r>
      <w:r w:rsidR="00C71978" w:rsidRPr="00A50443">
        <w:t>,</w:t>
      </w:r>
      <w:r w:rsidR="00940E27" w:rsidRPr="00A50443">
        <w:t xml:space="preserve"> </w:t>
      </w:r>
      <w:r w:rsidR="00583CA7" w:rsidRPr="00A50443">
        <w:t xml:space="preserve">should </w:t>
      </w:r>
      <w:r w:rsidR="00726F61">
        <w:t>this</w:t>
      </w:r>
      <w:r w:rsidR="00583CA7" w:rsidRPr="00A50443">
        <w:t xml:space="preserve"> be deemed necessary.</w:t>
      </w:r>
    </w:p>
    <w:p w14:paraId="239A353C" w14:textId="35ADC41F" w:rsidR="00C3157D" w:rsidRDefault="003C7181" w:rsidP="003B2633">
      <w:pPr>
        <w:tabs>
          <w:tab w:val="left" w:pos="4608"/>
        </w:tabs>
        <w:spacing w:after="0" w:line="276" w:lineRule="auto"/>
      </w:pPr>
      <w:r w:rsidRPr="00A50443">
        <w:t>Multiple inspections and</w:t>
      </w:r>
      <w:r w:rsidR="00C71978" w:rsidRPr="00A50443">
        <w:t>/</w:t>
      </w:r>
      <w:r w:rsidRPr="00A50443">
        <w:t>or re-audits may be required to determine the project</w:t>
      </w:r>
      <w:r w:rsidR="00C71978" w:rsidRPr="00A50443">
        <w:t>’s</w:t>
      </w:r>
      <w:r w:rsidRPr="00A50443">
        <w:t xml:space="preserve"> status</w:t>
      </w:r>
      <w:r w:rsidR="00636F59" w:rsidRPr="00A50443">
        <w:t>.</w:t>
      </w:r>
      <w:r w:rsidR="00535E93" w:rsidRPr="00A50443">
        <w:t xml:space="preserve"> </w:t>
      </w:r>
      <w:r w:rsidR="00ED3F44">
        <w:t xml:space="preserve"> </w:t>
      </w:r>
      <w:r w:rsidR="00B312DD" w:rsidRPr="00A50443">
        <w:t>It is likely that some hard surfaces on the project will require removal for below ground verification, inspection and rectification works.</w:t>
      </w:r>
      <w:r w:rsidR="00E05762">
        <w:t xml:space="preserve">  </w:t>
      </w:r>
      <w:r w:rsidR="00B312DD" w:rsidRPr="00A50443">
        <w:t xml:space="preserve">This may include </w:t>
      </w:r>
      <w:r w:rsidR="00E05762">
        <w:t xml:space="preserve">but is not limited to </w:t>
      </w:r>
      <w:r w:rsidR="00B312DD" w:rsidRPr="00A50443">
        <w:t>concrete</w:t>
      </w:r>
      <w:r w:rsidR="00535E93" w:rsidRPr="00A50443">
        <w:t xml:space="preserve"> </w:t>
      </w:r>
      <w:r w:rsidR="00B312DD" w:rsidRPr="00A50443">
        <w:t>areas and roadways, channels, drains, verges, retaining walls, fences, garden beds,</w:t>
      </w:r>
      <w:r w:rsidR="000E172D" w:rsidRPr="00A50443">
        <w:t xml:space="preserve"> </w:t>
      </w:r>
      <w:r w:rsidR="00B312DD" w:rsidRPr="00A50443">
        <w:t>tree plantings and any other above ground obsta</w:t>
      </w:r>
      <w:r w:rsidR="00412551" w:rsidRPr="00A50443">
        <w:t>c</w:t>
      </w:r>
      <w:r w:rsidR="00B312DD" w:rsidRPr="00A50443">
        <w:t>le</w:t>
      </w:r>
      <w:r w:rsidR="00412551" w:rsidRPr="00A50443">
        <w:t xml:space="preserve"> that may limit or impede inspection</w:t>
      </w:r>
      <w:r w:rsidR="00B312DD" w:rsidRPr="00A50443">
        <w:t>.</w:t>
      </w:r>
      <w:r w:rsidR="00E05762">
        <w:t xml:space="preserve">  </w:t>
      </w:r>
    </w:p>
    <w:p w14:paraId="17C514C7" w14:textId="0741836D" w:rsidR="00C57830" w:rsidRDefault="00686838" w:rsidP="00D75F45">
      <w:pPr>
        <w:tabs>
          <w:tab w:val="left" w:pos="4608"/>
        </w:tabs>
        <w:spacing w:after="120" w:line="276" w:lineRule="auto"/>
      </w:pPr>
      <w:r w:rsidRPr="00A50443">
        <w:rPr>
          <w:b/>
          <w:bCs/>
        </w:rPr>
        <w:t>Number of Powercor auditors attending site for average size projects</w:t>
      </w:r>
      <w:r w:rsidRPr="00A50443">
        <w:t xml:space="preserve">: </w:t>
      </w:r>
      <w:r w:rsidR="00D75F45">
        <w:t>3</w:t>
      </w:r>
      <w:r w:rsidR="005F57D5" w:rsidRPr="00A50443">
        <w:t xml:space="preserve"> </w:t>
      </w:r>
      <w:bookmarkStart w:id="13" w:name="_Hlk158639300"/>
      <w:r w:rsidR="00B34B31">
        <w:t>(</w:t>
      </w:r>
      <w:r w:rsidR="005F57D5" w:rsidRPr="00A50443">
        <w:t>depending o</w:t>
      </w:r>
      <w:r w:rsidR="00396915" w:rsidRPr="00A50443">
        <w:t>n</w:t>
      </w:r>
      <w:r w:rsidR="005F57D5" w:rsidRPr="00A50443">
        <w:t xml:space="preserve"> project size</w:t>
      </w:r>
      <w:r w:rsidR="00B34B31">
        <w:t>)</w:t>
      </w:r>
      <w:r w:rsidR="00636F59" w:rsidRPr="00A50443">
        <w:t>.</w:t>
      </w:r>
      <w:bookmarkEnd w:id="13"/>
    </w:p>
    <w:p w14:paraId="371FDC39" w14:textId="6DF91676" w:rsidR="00533AC3" w:rsidRPr="00A50443" w:rsidRDefault="00533AC3" w:rsidP="003B2633">
      <w:pPr>
        <w:tabs>
          <w:tab w:val="left" w:pos="4608"/>
        </w:tabs>
        <w:spacing w:after="0" w:line="276" w:lineRule="auto"/>
        <w:rPr>
          <w:b/>
          <w:bCs/>
        </w:rPr>
      </w:pPr>
      <w:r w:rsidRPr="00A50443">
        <w:rPr>
          <w:b/>
          <w:bCs/>
        </w:rPr>
        <w:t xml:space="preserve">Powercor Recognised </w:t>
      </w:r>
      <w:r w:rsidR="00712CB5" w:rsidRPr="00A50443">
        <w:rPr>
          <w:b/>
          <w:bCs/>
        </w:rPr>
        <w:t>Contractor</w:t>
      </w:r>
      <w:r w:rsidRPr="00A50443">
        <w:rPr>
          <w:b/>
          <w:bCs/>
        </w:rPr>
        <w:t xml:space="preserve"> List and VEDN Auditor Requirements</w:t>
      </w:r>
      <w:r w:rsidR="00C71978" w:rsidRPr="00A50443">
        <w:rPr>
          <w:b/>
          <w:bCs/>
        </w:rPr>
        <w:t>:</w:t>
      </w:r>
    </w:p>
    <w:p w14:paraId="2F0E4E67" w14:textId="04C474F9" w:rsidR="00533AC3" w:rsidRPr="00A50443" w:rsidRDefault="00EA0B03" w:rsidP="00D75F45">
      <w:pPr>
        <w:tabs>
          <w:tab w:val="left" w:pos="4608"/>
        </w:tabs>
        <w:spacing w:after="120" w:line="276" w:lineRule="auto"/>
      </w:pPr>
      <w:r w:rsidRPr="00A50443">
        <w:t xml:space="preserve">Project </w:t>
      </w:r>
      <w:r w:rsidR="00160902" w:rsidRPr="00A50443">
        <w:t>Managers who are E</w:t>
      </w:r>
      <w:r w:rsidRPr="00A50443">
        <w:t xml:space="preserve"> rated for more than </w:t>
      </w:r>
      <w:r w:rsidR="00726F61">
        <w:t>one</w:t>
      </w:r>
      <w:r w:rsidRPr="00A50443">
        <w:t xml:space="preserve"> quarter </w:t>
      </w:r>
      <w:r w:rsidR="001D7B9D" w:rsidRPr="00A50443">
        <w:t xml:space="preserve">will be downgraded to Project Manager </w:t>
      </w:r>
      <w:r w:rsidR="00726F61">
        <w:t>one</w:t>
      </w:r>
      <w:r w:rsidR="001D7B9D" w:rsidRPr="00A50443">
        <w:t xml:space="preserve"> </w:t>
      </w:r>
      <w:r w:rsidR="00644F13" w:rsidRPr="00A50443">
        <w:t>status or</w:t>
      </w:r>
      <w:r w:rsidR="001D7B9D" w:rsidRPr="00A50443">
        <w:t xml:space="preserve"> may be </w:t>
      </w:r>
      <w:r w:rsidRPr="00A50443">
        <w:t xml:space="preserve">removed from the Powercor </w:t>
      </w:r>
      <w:r w:rsidR="00680DB5" w:rsidRPr="00A50443">
        <w:t>R</w:t>
      </w:r>
      <w:r w:rsidRPr="00A50443">
        <w:t xml:space="preserve">ecognised </w:t>
      </w:r>
      <w:r w:rsidR="00712CB5" w:rsidRPr="00A50443">
        <w:t>Contractor</w:t>
      </w:r>
      <w:r w:rsidRPr="00A50443">
        <w:t xml:space="preserve"> list.</w:t>
      </w:r>
      <w:r w:rsidR="00535E93" w:rsidRPr="00A50443">
        <w:t xml:space="preserve"> </w:t>
      </w:r>
      <w:r w:rsidR="00677B97">
        <w:t xml:space="preserve"> </w:t>
      </w:r>
      <w:r w:rsidR="00D36759" w:rsidRPr="00A50443">
        <w:t xml:space="preserve">Project </w:t>
      </w:r>
      <w:r w:rsidR="001D7B9D" w:rsidRPr="00A50443">
        <w:t>Managers who are E</w:t>
      </w:r>
      <w:r w:rsidR="00D36759" w:rsidRPr="00A50443">
        <w:t xml:space="preserve"> rated for </w:t>
      </w:r>
      <w:r w:rsidR="00726F61">
        <w:t>two</w:t>
      </w:r>
      <w:r w:rsidR="00D36759" w:rsidRPr="00A50443">
        <w:t xml:space="preserve"> or </w:t>
      </w:r>
      <w:r w:rsidR="00203A32" w:rsidRPr="00A50443">
        <w:t xml:space="preserve">more </w:t>
      </w:r>
      <w:r w:rsidR="00D36759" w:rsidRPr="00A50443">
        <w:t xml:space="preserve">rating periods </w:t>
      </w:r>
      <w:r w:rsidR="00B6559A" w:rsidRPr="00A50443">
        <w:t xml:space="preserve">will </w:t>
      </w:r>
      <w:r w:rsidR="00B63577" w:rsidRPr="00A50443">
        <w:t>be removed</w:t>
      </w:r>
      <w:r w:rsidR="00D36759" w:rsidRPr="00A50443">
        <w:t xml:space="preserve"> f</w:t>
      </w:r>
      <w:r w:rsidR="00264596" w:rsidRPr="00A50443">
        <w:t>rom</w:t>
      </w:r>
      <w:r w:rsidR="00D36759" w:rsidRPr="00A50443">
        <w:t xml:space="preserve"> the Powercor </w:t>
      </w:r>
      <w:r w:rsidR="00680DB5" w:rsidRPr="00A50443">
        <w:t>R</w:t>
      </w:r>
      <w:r w:rsidR="00D36759" w:rsidRPr="00A50443">
        <w:t xml:space="preserve">ecognised </w:t>
      </w:r>
      <w:r w:rsidR="00712CB5" w:rsidRPr="00A50443">
        <w:t>Contractor</w:t>
      </w:r>
      <w:r w:rsidR="004C4802" w:rsidRPr="00A50443">
        <w:t xml:space="preserve"> </w:t>
      </w:r>
      <w:r w:rsidR="00C71978" w:rsidRPr="00A50443">
        <w:t>list or</w:t>
      </w:r>
      <w:r w:rsidR="00160902" w:rsidRPr="00A50443">
        <w:t xml:space="preserve"> undergo a </w:t>
      </w:r>
      <w:r w:rsidR="00726F61">
        <w:t>three-day</w:t>
      </w:r>
      <w:r w:rsidR="00160902" w:rsidRPr="00A50443">
        <w:t xml:space="preserve"> </w:t>
      </w:r>
      <w:r w:rsidR="00EE2D64" w:rsidRPr="00A50443">
        <w:t>intensive</w:t>
      </w:r>
      <w:r w:rsidR="00160902" w:rsidRPr="00A50443">
        <w:t xml:space="preserve"> </w:t>
      </w:r>
      <w:r w:rsidR="00EE2D64" w:rsidRPr="00A50443">
        <w:t>training</w:t>
      </w:r>
      <w:r w:rsidR="00160902" w:rsidRPr="00A50443">
        <w:t xml:space="preserve"> course </w:t>
      </w:r>
      <w:r w:rsidR="005675C8" w:rsidRPr="00A50443">
        <w:t>of not less than 24 hours duration</w:t>
      </w:r>
      <w:r w:rsidR="00C71978" w:rsidRPr="00A50443">
        <w:t>,</w:t>
      </w:r>
      <w:r w:rsidR="005675C8" w:rsidRPr="00A50443">
        <w:t xml:space="preserve"> </w:t>
      </w:r>
      <w:r w:rsidR="00160902" w:rsidRPr="00A50443">
        <w:t>as determined by Power</w:t>
      </w:r>
      <w:r w:rsidR="00203A32" w:rsidRPr="00A50443">
        <w:t>cor</w:t>
      </w:r>
      <w:r w:rsidR="00C71978" w:rsidRPr="00A50443">
        <w:t xml:space="preserve">’s </w:t>
      </w:r>
      <w:r w:rsidR="00EE2D64" w:rsidRPr="00A50443">
        <w:t>preceding</w:t>
      </w:r>
      <w:r w:rsidR="00160902" w:rsidRPr="00A50443">
        <w:t xml:space="preserve"> audit finding</w:t>
      </w:r>
      <w:r w:rsidR="00EE2D64" w:rsidRPr="00A50443">
        <w:t>s</w:t>
      </w:r>
      <w:r w:rsidR="00BB15DC" w:rsidRPr="00A50443">
        <w:t>.</w:t>
      </w:r>
      <w:r w:rsidR="00FF4C01">
        <w:t xml:space="preserve">  The contractor shall be responsible for requesting the initiation of the training process.</w:t>
      </w:r>
    </w:p>
    <w:p w14:paraId="14229FC8" w14:textId="77777777" w:rsidR="003B2633" w:rsidRDefault="00BB15DC" w:rsidP="003B2633">
      <w:pPr>
        <w:tabs>
          <w:tab w:val="left" w:pos="4608"/>
        </w:tabs>
        <w:spacing w:after="60" w:line="276" w:lineRule="auto"/>
      </w:pPr>
      <w:r w:rsidRPr="00A50443">
        <w:t xml:space="preserve">VEDN audit service providers who are E rated </w:t>
      </w:r>
      <w:r w:rsidR="00E502E5" w:rsidRPr="00A50443">
        <w:t>will be reported to the VEDN committee for action to be taken against the</w:t>
      </w:r>
      <w:r w:rsidR="00913E87" w:rsidRPr="00A50443">
        <w:t>ir</w:t>
      </w:r>
      <w:r w:rsidR="00E502E5" w:rsidRPr="00A50443">
        <w:t xml:space="preserve"> continued registration as an approved </w:t>
      </w:r>
      <w:r w:rsidR="00C71978" w:rsidRPr="00A50443">
        <w:t>auditor or</w:t>
      </w:r>
      <w:r w:rsidR="00E502E5" w:rsidRPr="00A50443">
        <w:t xml:space="preserve"> undergo an intensive </w:t>
      </w:r>
      <w:r w:rsidR="00726F61">
        <w:t>three</w:t>
      </w:r>
      <w:r w:rsidR="005675C8" w:rsidRPr="00A50443">
        <w:t>-</w:t>
      </w:r>
      <w:r w:rsidR="00E502E5" w:rsidRPr="00A50443">
        <w:t>day training course of not less than 24 hours duration</w:t>
      </w:r>
      <w:r w:rsidR="00C71978" w:rsidRPr="00A50443">
        <w:t>,</w:t>
      </w:r>
      <w:r w:rsidR="00E502E5" w:rsidRPr="00A50443">
        <w:t xml:space="preserve"> as determined by Powercor</w:t>
      </w:r>
      <w:r w:rsidR="00C71978" w:rsidRPr="00A50443">
        <w:t>’s</w:t>
      </w:r>
      <w:r w:rsidR="00E502E5" w:rsidRPr="00A50443">
        <w:t xml:space="preserve"> preceding audit findings</w:t>
      </w:r>
      <w:r w:rsidR="005675C8" w:rsidRPr="00A50443">
        <w:t>.</w:t>
      </w:r>
      <w:r w:rsidR="00535E93" w:rsidRPr="00A50443">
        <w:t xml:space="preserve"> </w:t>
      </w:r>
      <w:r w:rsidR="00677B97">
        <w:t xml:space="preserve"> </w:t>
      </w:r>
      <w:r w:rsidR="000F582B" w:rsidRPr="00A50443">
        <w:t>This may include formal VEDN re-training</w:t>
      </w:r>
      <w:r w:rsidR="00C71978" w:rsidRPr="00A50443">
        <w:t>,</w:t>
      </w:r>
      <w:r w:rsidR="000F582B" w:rsidRPr="00A50443">
        <w:t xml:space="preserve"> undertaken by an approved </w:t>
      </w:r>
      <w:r w:rsidR="00C71978" w:rsidRPr="00A50443">
        <w:t>Recognised Training Organisation (RTO).</w:t>
      </w:r>
    </w:p>
    <w:p w14:paraId="2E6B97E8" w14:textId="6C94FC68" w:rsidR="008B1958" w:rsidRDefault="003B2633" w:rsidP="00D75F45">
      <w:pPr>
        <w:tabs>
          <w:tab w:val="left" w:pos="4608"/>
        </w:tabs>
        <w:spacing w:after="120" w:line="276" w:lineRule="auto"/>
      </w:pPr>
      <w:r w:rsidRPr="003B2633">
        <w:rPr>
          <w:b/>
          <w:bCs/>
        </w:rPr>
        <w:t>Design Plan Checking</w:t>
      </w:r>
      <w:r>
        <w:rPr>
          <w:b/>
          <w:bCs/>
        </w:rPr>
        <w:t>:</w:t>
      </w:r>
      <w:r w:rsidR="00393057">
        <w:rPr>
          <w:b/>
          <w:bCs/>
        </w:rPr>
        <w:t xml:space="preserve"> </w:t>
      </w:r>
      <w:r>
        <w:t>E rated Project Man</w:t>
      </w:r>
      <w:r w:rsidR="009F24B6">
        <w:t>a</w:t>
      </w:r>
      <w:r>
        <w:t xml:space="preserve">gers design plans </w:t>
      </w:r>
      <w:r w:rsidR="00222BD4">
        <w:t>may</w:t>
      </w:r>
      <w:r>
        <w:t xml:space="preserve"> be subject to a stringent checking regime involving a double plan check process which may cause plan approval delays.  This process may incur additional plan re-submission fees subject to Powercor Policy.</w:t>
      </w:r>
      <w:r w:rsidR="008B1958">
        <w:br w:type="page"/>
      </w:r>
    </w:p>
    <w:p w14:paraId="3114EB79" w14:textId="77777777" w:rsidR="00016EBC" w:rsidRDefault="00016EBC"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p>
    <w:p w14:paraId="72EB1823" w14:textId="58D65202" w:rsidR="000E172D" w:rsidRDefault="00686838" w:rsidP="00C57830">
      <w:pPr>
        <w:pStyle w:val="NormalWeb"/>
        <w:spacing w:before="0" w:beforeAutospacing="0" w:after="0" w:afterAutospacing="0" w:line="216" w:lineRule="auto"/>
        <w:jc w:val="center"/>
        <w:rPr>
          <w:rFonts w:ascii="Century Gothic" w:eastAsiaTheme="minorEastAsia" w:hAnsi="Century Gothic" w:cstheme="minorBidi"/>
          <w:b/>
          <w:bCs/>
          <w:color w:val="1E398A"/>
          <w:kern w:val="24"/>
          <w:sz w:val="32"/>
          <w:szCs w:val="32"/>
        </w:rPr>
      </w:pPr>
      <w:r w:rsidRPr="000E172D">
        <w:rPr>
          <w:rFonts w:asciiTheme="minorHAnsi" w:eastAsiaTheme="minorEastAsia" w:hAnsiTheme="minorHAnsi" w:cstheme="minorHAnsi"/>
          <w:b/>
          <w:bCs/>
          <w:color w:val="1E398A"/>
          <w:kern w:val="24"/>
          <w:sz w:val="28"/>
          <w:szCs w:val="28"/>
        </w:rPr>
        <w:t>Option 2 Contractor Rating Program</w:t>
      </w:r>
    </w:p>
    <w:p w14:paraId="06DB643B" w14:textId="31C1CD3B" w:rsidR="00686838" w:rsidRPr="00DB2A69" w:rsidRDefault="00686838" w:rsidP="00C57830">
      <w:pPr>
        <w:pStyle w:val="NormalWeb"/>
        <w:spacing w:before="0" w:beforeAutospacing="0" w:after="0" w:afterAutospacing="0" w:line="216" w:lineRule="auto"/>
        <w:jc w:val="center"/>
        <w:rPr>
          <w:color w:val="FF0000"/>
          <w:sz w:val="32"/>
          <w:szCs w:val="32"/>
        </w:rPr>
      </w:pPr>
      <w:r w:rsidRPr="000E172D">
        <w:rPr>
          <w:rFonts w:asciiTheme="minorHAnsi" w:eastAsiaTheme="minorEastAsia" w:hAnsiTheme="minorHAnsi" w:cstheme="minorHAnsi"/>
          <w:b/>
          <w:bCs/>
          <w:color w:val="1A2331"/>
          <w:kern w:val="24"/>
          <w:sz w:val="28"/>
          <w:szCs w:val="28"/>
        </w:rPr>
        <w:t>Contractor Rating Detail</w:t>
      </w:r>
      <w:r w:rsidRPr="00644F13">
        <w:rPr>
          <w:rFonts w:ascii="Century Gothic" w:eastAsiaTheme="minorEastAsia" w:hAnsi="Century Gothic" w:cstheme="minorBidi"/>
          <w:b/>
          <w:bCs/>
          <w:color w:val="FF0000"/>
          <w:kern w:val="24"/>
          <w:sz w:val="32"/>
          <w:szCs w:val="32"/>
        </w:rPr>
        <w:t xml:space="preserve"> </w:t>
      </w:r>
      <w:r w:rsidRPr="000E172D">
        <w:rPr>
          <w:rFonts w:asciiTheme="minorHAnsi" w:eastAsiaTheme="minorEastAsia" w:hAnsiTheme="minorHAnsi" w:cstheme="minorHAnsi"/>
          <w:b/>
          <w:bCs/>
          <w:color w:val="FF0000"/>
          <w:kern w:val="24"/>
          <w:sz w:val="28"/>
          <w:szCs w:val="28"/>
        </w:rPr>
        <w:t>D</w:t>
      </w:r>
    </w:p>
    <w:p w14:paraId="38C875D9" w14:textId="77777777" w:rsidR="00494BB8" w:rsidRPr="00A50443" w:rsidRDefault="00494BB8" w:rsidP="00C57830">
      <w:pPr>
        <w:spacing w:after="0"/>
        <w:rPr>
          <w:b/>
          <w:bCs/>
          <w:color w:val="FF0000"/>
        </w:rPr>
      </w:pPr>
    </w:p>
    <w:p w14:paraId="74B21839" w14:textId="5C463AC0" w:rsidR="00494BB8" w:rsidRPr="00A50443" w:rsidRDefault="00686838" w:rsidP="00C57830">
      <w:pPr>
        <w:spacing w:after="0"/>
        <w:rPr>
          <w:b/>
          <w:bCs/>
          <w:color w:val="000000" w:themeColor="text1"/>
        </w:rPr>
      </w:pPr>
      <w:r w:rsidRPr="00A50443">
        <w:rPr>
          <w:b/>
          <w:bCs/>
          <w:color w:val="FF0000"/>
        </w:rPr>
        <w:t>Minimum</w:t>
      </w:r>
      <w:r w:rsidR="003651F4" w:rsidRPr="00A50443">
        <w:rPr>
          <w:b/>
          <w:bCs/>
          <w:color w:val="FF0000"/>
        </w:rPr>
        <w:t xml:space="preserve"> Process</w:t>
      </w:r>
      <w:r w:rsidRPr="00A50443">
        <w:rPr>
          <w:b/>
          <w:bCs/>
          <w:color w:val="FF0000"/>
        </w:rPr>
        <w:t xml:space="preserve"> Experience Required to achieve this rating: </w:t>
      </w:r>
      <w:r w:rsidRPr="00A50443">
        <w:rPr>
          <w:b/>
          <w:bCs/>
          <w:color w:val="000000" w:themeColor="text1"/>
        </w:rPr>
        <w:t>None</w:t>
      </w:r>
      <w:r w:rsidR="00C57830" w:rsidRPr="00A50443">
        <w:rPr>
          <w:b/>
          <w:bCs/>
          <w:color w:val="000000" w:themeColor="text1"/>
        </w:rPr>
        <w:t>.</w:t>
      </w:r>
    </w:p>
    <w:p w14:paraId="1D7AA253" w14:textId="77777777" w:rsidR="00494BB8" w:rsidRPr="00A50443" w:rsidRDefault="00843474" w:rsidP="00C57830">
      <w:pPr>
        <w:spacing w:after="0"/>
        <w:rPr>
          <w:b/>
          <w:bCs/>
          <w:color w:val="FF0000"/>
        </w:rPr>
      </w:pPr>
      <w:r w:rsidRPr="00A50443">
        <w:rPr>
          <w:b/>
          <w:bCs/>
          <w:color w:val="FF0000"/>
        </w:rPr>
        <w:t xml:space="preserve">Rating description: </w:t>
      </w:r>
      <w:r w:rsidRPr="00A50443">
        <w:rPr>
          <w:b/>
          <w:bCs/>
        </w:rPr>
        <w:t>Substandard</w:t>
      </w:r>
    </w:p>
    <w:p w14:paraId="4004C57D" w14:textId="77777777" w:rsidR="00494BB8" w:rsidRPr="00A50443" w:rsidRDefault="00302D41" w:rsidP="00302D41">
      <w:pPr>
        <w:spacing w:after="0"/>
        <w:rPr>
          <w:b/>
          <w:bCs/>
          <w:color w:val="FF0000"/>
        </w:rPr>
      </w:pPr>
      <w:r w:rsidRPr="00A50443">
        <w:rPr>
          <w:b/>
          <w:bCs/>
          <w:color w:val="FF0000"/>
        </w:rPr>
        <w:t xml:space="preserve">Site Attendance by Powercor: </w:t>
      </w:r>
      <w:r w:rsidRPr="00A50443">
        <w:rPr>
          <w:b/>
          <w:bCs/>
        </w:rPr>
        <w:t>100%</w:t>
      </w:r>
      <w:r w:rsidR="00535E93" w:rsidRPr="00A50443">
        <w:rPr>
          <w:b/>
          <w:bCs/>
          <w:color w:val="FF0000"/>
        </w:rPr>
        <w:t xml:space="preserve"> </w:t>
      </w:r>
    </w:p>
    <w:p w14:paraId="3BC6894D" w14:textId="6E0D4845" w:rsidR="00302D41" w:rsidRPr="00A50443" w:rsidRDefault="00302D41" w:rsidP="00302D41">
      <w:pPr>
        <w:spacing w:after="0"/>
        <w:rPr>
          <w:b/>
          <w:bCs/>
          <w:color w:val="FF0000"/>
        </w:rPr>
      </w:pPr>
      <w:r w:rsidRPr="00A50443">
        <w:rPr>
          <w:b/>
          <w:bCs/>
          <w:color w:val="FF0000"/>
        </w:rPr>
        <w:t>Number of projects excavated by Powercor at time of final audit</w:t>
      </w:r>
      <w:r w:rsidR="00494BB8" w:rsidRPr="00A50443">
        <w:rPr>
          <w:b/>
          <w:bCs/>
          <w:color w:val="FF0000"/>
        </w:rPr>
        <w:t>:</w:t>
      </w:r>
      <w:r w:rsidRPr="00A50443">
        <w:rPr>
          <w:b/>
          <w:bCs/>
          <w:color w:val="FF0000"/>
        </w:rPr>
        <w:t xml:space="preserve"> </w:t>
      </w:r>
      <w:r w:rsidRPr="00A50443">
        <w:rPr>
          <w:b/>
          <w:bCs/>
        </w:rPr>
        <w:t>100%</w:t>
      </w:r>
    </w:p>
    <w:p w14:paraId="36E57BDA" w14:textId="77777777" w:rsidR="00302D41" w:rsidRPr="00A50443" w:rsidRDefault="00302D41" w:rsidP="000F582B">
      <w:pPr>
        <w:spacing w:after="0"/>
        <w:rPr>
          <w:b/>
          <w:bCs/>
          <w:color w:val="FF0000"/>
        </w:rPr>
      </w:pPr>
    </w:p>
    <w:p w14:paraId="6ED09123" w14:textId="0D7A2A03" w:rsidR="00C57830" w:rsidRPr="00A50443" w:rsidRDefault="00EC0C00" w:rsidP="00C57830">
      <w:pPr>
        <w:spacing w:after="0" w:line="276" w:lineRule="auto"/>
      </w:pPr>
      <w:r w:rsidRPr="00A50443">
        <w:rPr>
          <w:b/>
          <w:bCs/>
        </w:rPr>
        <w:t xml:space="preserve">Typical project delay </w:t>
      </w:r>
      <w:bookmarkStart w:id="14" w:name="_Hlk151641940"/>
      <w:r w:rsidRPr="00A50443">
        <w:rPr>
          <w:b/>
          <w:bCs/>
        </w:rPr>
        <w:t>indic</w:t>
      </w:r>
      <w:r w:rsidR="00BA2F60" w:rsidRPr="00A50443">
        <w:rPr>
          <w:b/>
          <w:bCs/>
        </w:rPr>
        <w:t>a</w:t>
      </w:r>
      <w:r w:rsidRPr="00A50443">
        <w:rPr>
          <w:b/>
          <w:bCs/>
        </w:rPr>
        <w:t>tive</w:t>
      </w:r>
      <w:bookmarkEnd w:id="14"/>
      <w:r w:rsidRPr="00A50443">
        <w:rPr>
          <w:b/>
          <w:bCs/>
        </w:rPr>
        <w:t xml:space="preserve"> information:</w:t>
      </w:r>
      <w:r w:rsidRPr="00A50443">
        <w:t xml:space="preserve"> Projects involved in this process are likely to experience delays.</w:t>
      </w:r>
      <w:r w:rsidR="0032055A">
        <w:t xml:space="preserve"> </w:t>
      </w:r>
      <w:r w:rsidR="000E172D" w:rsidRPr="00A50443">
        <w:t xml:space="preserve"> </w:t>
      </w:r>
      <w:r w:rsidR="00E0110F" w:rsidRPr="00A50443">
        <w:t>This rating is used when safety concerns are identified, multiple</w:t>
      </w:r>
      <w:r w:rsidR="008E1394" w:rsidRPr="00A50443">
        <w:t xml:space="preserve"> breaches of</w:t>
      </w:r>
      <w:r w:rsidR="00E0110F" w:rsidRPr="00A50443">
        <w:t xml:space="preserve"> technical standards, or legislative standard breaches are identified</w:t>
      </w:r>
      <w:r w:rsidR="00494BB8" w:rsidRPr="00A50443">
        <w:t>,</w:t>
      </w:r>
      <w:r w:rsidR="00E0110F" w:rsidRPr="00A50443">
        <w:t xml:space="preserve"> to allow additional below ground inspections</w:t>
      </w:r>
      <w:r w:rsidR="002D404F" w:rsidRPr="00A50443">
        <w:t>.</w:t>
      </w:r>
    </w:p>
    <w:p w14:paraId="0F0EDA3C" w14:textId="77777777" w:rsidR="00C3157D" w:rsidRPr="00A50443" w:rsidRDefault="00C3157D" w:rsidP="00C57830">
      <w:pPr>
        <w:spacing w:after="0" w:line="276" w:lineRule="auto"/>
        <w:rPr>
          <w:b/>
          <w:bCs/>
          <w:noProof/>
        </w:rPr>
      </w:pPr>
    </w:p>
    <w:p w14:paraId="2BC65A62" w14:textId="781314B8" w:rsidR="00494BB8" w:rsidRPr="00A50443" w:rsidRDefault="00686838" w:rsidP="00C57830">
      <w:pPr>
        <w:spacing w:after="0" w:line="276" w:lineRule="auto"/>
        <w:rPr>
          <w:noProof/>
          <w:color w:val="FF0000"/>
        </w:rPr>
      </w:pPr>
      <w:r w:rsidRPr="00A50443">
        <w:rPr>
          <w:b/>
          <w:bCs/>
          <w:noProof/>
        </w:rPr>
        <w:t>Maximum av</w:t>
      </w:r>
      <w:r w:rsidR="00BA2F60" w:rsidRPr="00A50443">
        <w:rPr>
          <w:b/>
          <w:bCs/>
          <w:noProof/>
        </w:rPr>
        <w:t>erage</w:t>
      </w:r>
      <w:r w:rsidRPr="00A50443">
        <w:rPr>
          <w:b/>
          <w:bCs/>
          <w:noProof/>
        </w:rPr>
        <w:t xml:space="preserve"> points deduction allowable to achieve or maint</w:t>
      </w:r>
      <w:r w:rsidR="00494BB8" w:rsidRPr="00A50443">
        <w:rPr>
          <w:b/>
          <w:bCs/>
          <w:noProof/>
        </w:rPr>
        <w:t>a</w:t>
      </w:r>
      <w:r w:rsidRPr="00A50443">
        <w:rPr>
          <w:b/>
          <w:bCs/>
          <w:noProof/>
        </w:rPr>
        <w:t xml:space="preserve">in this rating: </w:t>
      </w:r>
      <w:r w:rsidR="000915C2" w:rsidRPr="00A50443">
        <w:rPr>
          <w:noProof/>
          <w:color w:val="FF0000"/>
        </w:rPr>
        <w:t>4</w:t>
      </w:r>
      <w:r w:rsidRPr="00A50443">
        <w:rPr>
          <w:noProof/>
          <w:color w:val="FF0000"/>
        </w:rPr>
        <w:t>0</w:t>
      </w:r>
    </w:p>
    <w:p w14:paraId="7A760B57" w14:textId="7F8B847D" w:rsidR="00494BB8" w:rsidRDefault="00686838" w:rsidP="00C57830">
      <w:pPr>
        <w:spacing w:after="0" w:line="276" w:lineRule="auto"/>
        <w:rPr>
          <w:noProof/>
          <w:color w:val="FF0000"/>
        </w:rPr>
      </w:pPr>
      <w:r w:rsidRPr="00A50443">
        <w:rPr>
          <w:b/>
          <w:bCs/>
          <w:noProof/>
        </w:rPr>
        <w:t>Maximum allowable points loss on any indiv</w:t>
      </w:r>
      <w:r w:rsidR="00BA2F60" w:rsidRPr="00A50443">
        <w:rPr>
          <w:b/>
          <w:bCs/>
          <w:noProof/>
        </w:rPr>
        <w:t>id</w:t>
      </w:r>
      <w:r w:rsidRPr="00A50443">
        <w:rPr>
          <w:b/>
          <w:bCs/>
          <w:noProof/>
        </w:rPr>
        <w:t xml:space="preserve">ual project to maintain this rating: </w:t>
      </w:r>
      <w:r w:rsidR="00374B5B" w:rsidRPr="00A50443">
        <w:rPr>
          <w:noProof/>
          <w:color w:val="FF0000"/>
        </w:rPr>
        <w:t>7</w:t>
      </w:r>
      <w:r w:rsidRPr="00A50443">
        <w:rPr>
          <w:noProof/>
          <w:color w:val="FF0000"/>
        </w:rPr>
        <w:t>0</w:t>
      </w:r>
    </w:p>
    <w:p w14:paraId="2666A7AC" w14:textId="77777777" w:rsidR="00ED3F44" w:rsidRPr="00A50443" w:rsidRDefault="00ED3F44" w:rsidP="00C57830">
      <w:pPr>
        <w:spacing w:after="0" w:line="276" w:lineRule="auto"/>
        <w:rPr>
          <w:noProof/>
        </w:rPr>
      </w:pPr>
    </w:p>
    <w:p w14:paraId="19E54596" w14:textId="07E36334" w:rsidR="00C3157D" w:rsidRDefault="00ED3F44" w:rsidP="000E172D">
      <w:pPr>
        <w:spacing w:after="0" w:line="276" w:lineRule="auto"/>
        <w:rPr>
          <w:noProof/>
        </w:rPr>
      </w:pPr>
      <w:r w:rsidRPr="00A50443">
        <w:rPr>
          <w:b/>
          <w:bCs/>
          <w:noProof/>
        </w:rPr>
        <w:t xml:space="preserve">Rating advancement parameter: </w:t>
      </w:r>
      <w:r>
        <w:rPr>
          <w:noProof/>
        </w:rPr>
        <w:t>Must meet minumn audit score requirements</w:t>
      </w:r>
    </w:p>
    <w:p w14:paraId="39617E95" w14:textId="6C41F8E9" w:rsidR="00ED3F44" w:rsidRPr="00A50443" w:rsidRDefault="00ED3F44" w:rsidP="000E172D">
      <w:pPr>
        <w:spacing w:after="0" w:line="276" w:lineRule="auto"/>
        <w:rPr>
          <w:b/>
          <w:bCs/>
          <w:noProof/>
        </w:rPr>
      </w:pPr>
      <w:r w:rsidRPr="00A50443">
        <w:rPr>
          <w:b/>
          <w:bCs/>
          <w:noProof/>
        </w:rPr>
        <w:t>Rating inclusion parameter:</w:t>
      </w:r>
      <w:r w:rsidRPr="00A50443">
        <w:rPr>
          <w:noProof/>
        </w:rPr>
        <w:t xml:space="preserve"> N/A.</w:t>
      </w:r>
    </w:p>
    <w:p w14:paraId="4FF61F47" w14:textId="47D6E392" w:rsidR="00494BB8" w:rsidRPr="00A50443" w:rsidRDefault="00686838" w:rsidP="000E172D">
      <w:pPr>
        <w:spacing w:after="0" w:line="276" w:lineRule="auto"/>
        <w:rPr>
          <w:noProof/>
        </w:rPr>
      </w:pPr>
      <w:r w:rsidRPr="00A50443">
        <w:rPr>
          <w:b/>
          <w:bCs/>
          <w:noProof/>
        </w:rPr>
        <w:t>Minimum number of projects completed to maintain this rating:</w:t>
      </w:r>
      <w:r w:rsidRPr="00A50443">
        <w:rPr>
          <w:noProof/>
        </w:rPr>
        <w:t xml:space="preserve"> Not applicable.</w:t>
      </w:r>
      <w:r w:rsidR="00535E93" w:rsidRPr="00A50443">
        <w:rPr>
          <w:noProof/>
        </w:rPr>
        <w:t xml:space="preserve"> </w:t>
      </w:r>
    </w:p>
    <w:p w14:paraId="0D8236D8" w14:textId="20E24EFE" w:rsidR="00494BB8" w:rsidRPr="00A50443" w:rsidRDefault="00686838" w:rsidP="00C57830">
      <w:pPr>
        <w:tabs>
          <w:tab w:val="left" w:pos="4608"/>
        </w:tabs>
        <w:spacing w:after="0" w:line="276" w:lineRule="auto"/>
      </w:pPr>
      <w:r w:rsidRPr="00A50443">
        <w:rPr>
          <w:b/>
          <w:bCs/>
        </w:rPr>
        <w:t xml:space="preserve">Typical project final audit inspection regime detail: </w:t>
      </w:r>
      <w:r w:rsidR="00CF7105" w:rsidRPr="00CF7105">
        <w:t>80% Enhanced, 20% Escalated .</w:t>
      </w:r>
      <w:r w:rsidR="00677B97">
        <w:t xml:space="preserve"> </w:t>
      </w:r>
      <w:r w:rsidR="00C57830" w:rsidRPr="00A50443">
        <w:t xml:space="preserve"> </w:t>
      </w:r>
      <w:r w:rsidR="001E5B62" w:rsidRPr="00A50443">
        <w:t>*</w:t>
      </w:r>
    </w:p>
    <w:p w14:paraId="6BD31D73" w14:textId="7D2ED795" w:rsidR="00644F13" w:rsidRPr="00A50443" w:rsidRDefault="00686838" w:rsidP="00C57830">
      <w:pPr>
        <w:tabs>
          <w:tab w:val="left" w:pos="4608"/>
        </w:tabs>
        <w:spacing w:after="0" w:line="276" w:lineRule="auto"/>
      </w:pPr>
      <w:r w:rsidRPr="00A50443">
        <w:rPr>
          <w:b/>
          <w:bCs/>
        </w:rPr>
        <w:t>Excavation detail:</w:t>
      </w:r>
      <w:r w:rsidRPr="00A50443">
        <w:t xml:space="preserve"> 100% of projects excavated using </w:t>
      </w:r>
      <w:r w:rsidR="00C97639" w:rsidRPr="00A50443">
        <w:t>two</w:t>
      </w:r>
      <w:r w:rsidR="00CF7105">
        <w:t xml:space="preserve"> </w:t>
      </w:r>
      <w:r w:rsidRPr="00A50443">
        <w:t>machine</w:t>
      </w:r>
      <w:r w:rsidR="00C97639" w:rsidRPr="00A50443">
        <w:t>s</w:t>
      </w:r>
      <w:r w:rsidR="00644F13" w:rsidRPr="00A50443">
        <w:t>,</w:t>
      </w:r>
      <w:r w:rsidR="00C97639" w:rsidRPr="00A50443">
        <w:t xml:space="preserve"> </w:t>
      </w:r>
      <w:r w:rsidR="00725134">
        <w:t>(</w:t>
      </w:r>
      <w:r w:rsidR="00C97639" w:rsidRPr="00A50443">
        <w:t>depending on project size</w:t>
      </w:r>
      <w:r w:rsidR="00725134">
        <w:t>)</w:t>
      </w:r>
      <w:r w:rsidR="00753401" w:rsidRPr="00A50443">
        <w:t>.</w:t>
      </w:r>
    </w:p>
    <w:p w14:paraId="08F7A4E2" w14:textId="31716695" w:rsidR="00644F13" w:rsidRPr="00A50443" w:rsidRDefault="00465C80" w:rsidP="00C57830">
      <w:pPr>
        <w:tabs>
          <w:tab w:val="left" w:pos="4608"/>
        </w:tabs>
        <w:spacing w:after="0" w:line="276" w:lineRule="auto"/>
      </w:pPr>
      <w:r w:rsidRPr="00A50443">
        <w:t>Crane truck assistance and associated civil supervision and labour to hold above ground structures must be arranged by the Option Two Project Manager</w:t>
      </w:r>
      <w:r w:rsidR="00644F13" w:rsidRPr="00A50443">
        <w:t>,</w:t>
      </w:r>
      <w:r w:rsidRPr="00A50443">
        <w:t xml:space="preserve"> should it be deemed necessary</w:t>
      </w:r>
      <w:r w:rsidR="00644F13" w:rsidRPr="00A50443">
        <w:t xml:space="preserve"> that a</w:t>
      </w:r>
      <w:r w:rsidR="00753401" w:rsidRPr="00A50443">
        <w:t>dditional excavations will be required.</w:t>
      </w:r>
    </w:p>
    <w:p w14:paraId="3597A167" w14:textId="7928F339" w:rsidR="00494BB8" w:rsidRPr="00A50443" w:rsidRDefault="0078537B" w:rsidP="00C57830">
      <w:pPr>
        <w:tabs>
          <w:tab w:val="left" w:pos="4608"/>
        </w:tabs>
        <w:spacing w:after="0" w:line="276" w:lineRule="auto"/>
      </w:pPr>
      <w:r w:rsidRPr="00A50443">
        <w:t>Further inspections and</w:t>
      </w:r>
      <w:r w:rsidR="00644F13" w:rsidRPr="00A50443">
        <w:t>/</w:t>
      </w:r>
      <w:r w:rsidRPr="00A50443">
        <w:t>or re-audits may apply</w:t>
      </w:r>
      <w:r w:rsidR="00644F13" w:rsidRPr="00A50443">
        <w:t>,</w:t>
      </w:r>
      <w:r w:rsidRPr="00A50443">
        <w:t xml:space="preserve"> depending on audit findings</w:t>
      </w:r>
      <w:r w:rsidR="0039398E" w:rsidRPr="00A50443">
        <w:t>.</w:t>
      </w:r>
      <w:r w:rsidR="00297F3F">
        <w:t xml:space="preserve"> </w:t>
      </w:r>
      <w:r w:rsidR="00535E93" w:rsidRPr="00A50443">
        <w:t xml:space="preserve"> </w:t>
      </w:r>
      <w:r w:rsidR="00B312DD" w:rsidRPr="00A50443">
        <w:t>Some hard surfaces on the project may require removal for below ground verification, inspection and rectification works.</w:t>
      </w:r>
      <w:r w:rsidR="00535E93" w:rsidRPr="00A50443">
        <w:t xml:space="preserve"> </w:t>
      </w:r>
      <w:r w:rsidR="00677B97">
        <w:t xml:space="preserve"> </w:t>
      </w:r>
      <w:r w:rsidR="00B312DD" w:rsidRPr="00A50443">
        <w:t>This may include concrete areas and roadways, channels, drains, verges, retaining walls, fences, garden beds, tree plantings</w:t>
      </w:r>
      <w:r w:rsidR="00644F13" w:rsidRPr="00A50443">
        <w:t>,</w:t>
      </w:r>
      <w:r w:rsidR="00B312DD" w:rsidRPr="00A50443">
        <w:t xml:space="preserve"> and any other above ground obstacle</w:t>
      </w:r>
      <w:r w:rsidR="00644F13" w:rsidRPr="00A50443">
        <w:t xml:space="preserve"> that may limit or impede inspection.</w:t>
      </w:r>
    </w:p>
    <w:p w14:paraId="48E4A8C4" w14:textId="6A9D702D" w:rsidR="00494BB8" w:rsidRPr="00A50443" w:rsidRDefault="00686838" w:rsidP="00C57830">
      <w:pPr>
        <w:tabs>
          <w:tab w:val="left" w:pos="4608"/>
        </w:tabs>
        <w:spacing w:after="0" w:line="276" w:lineRule="auto"/>
      </w:pPr>
      <w:r w:rsidRPr="00A50443">
        <w:rPr>
          <w:b/>
          <w:bCs/>
        </w:rPr>
        <w:t>Number of Powercor auditors attending site for average size</w:t>
      </w:r>
      <w:r w:rsidR="0066716A" w:rsidRPr="00A50443">
        <w:rPr>
          <w:b/>
          <w:bCs/>
        </w:rPr>
        <w:t>d</w:t>
      </w:r>
      <w:r w:rsidRPr="00A50443">
        <w:rPr>
          <w:b/>
          <w:bCs/>
        </w:rPr>
        <w:t xml:space="preserve"> projects</w:t>
      </w:r>
      <w:r w:rsidRPr="00A50443">
        <w:t xml:space="preserve">: </w:t>
      </w:r>
      <w:r w:rsidR="00644F13" w:rsidRPr="00A50443">
        <w:t>O</w:t>
      </w:r>
      <w:r w:rsidRPr="00A50443">
        <w:t>ne or two</w:t>
      </w:r>
      <w:r w:rsidR="00644F13" w:rsidRPr="00A50443">
        <w:t>,</w:t>
      </w:r>
      <w:r w:rsidR="0078537B" w:rsidRPr="00A50443">
        <w:t xml:space="preserve"> depending on project </w:t>
      </w:r>
      <w:r w:rsidR="00644F13" w:rsidRPr="00A50443">
        <w:t>size.</w:t>
      </w:r>
      <w:r w:rsidR="00677B97">
        <w:t xml:space="preserve"> </w:t>
      </w:r>
      <w:r w:rsidR="008E4D99">
        <w:t xml:space="preserve"> </w:t>
      </w:r>
      <w:r w:rsidR="00644F13" w:rsidRPr="00A50443">
        <w:t>*</w:t>
      </w:r>
    </w:p>
    <w:p w14:paraId="3F3F1D7A" w14:textId="03BD4E04" w:rsidR="003E71E3" w:rsidRDefault="00264596" w:rsidP="00C57830">
      <w:pPr>
        <w:tabs>
          <w:tab w:val="left" w:pos="4608"/>
        </w:tabs>
        <w:spacing w:after="0" w:line="276" w:lineRule="auto"/>
      </w:pPr>
      <w:r w:rsidRPr="00A50443">
        <w:rPr>
          <w:b/>
          <w:bCs/>
        </w:rPr>
        <w:t xml:space="preserve">Powercor Recognised </w:t>
      </w:r>
      <w:r w:rsidR="00712CB5" w:rsidRPr="00A50443">
        <w:rPr>
          <w:b/>
          <w:bCs/>
        </w:rPr>
        <w:t>Contractor</w:t>
      </w:r>
      <w:r w:rsidRPr="00A50443">
        <w:rPr>
          <w:b/>
          <w:bCs/>
        </w:rPr>
        <w:t xml:space="preserve"> List</w:t>
      </w:r>
      <w:r w:rsidR="00644F13" w:rsidRPr="00A50443">
        <w:rPr>
          <w:b/>
          <w:bCs/>
        </w:rPr>
        <w:t xml:space="preserve">: </w:t>
      </w:r>
      <w:r w:rsidRPr="00A50443">
        <w:t xml:space="preserve">Project Managers who are D rated for more than 3 consecutive quarters </w:t>
      </w:r>
      <w:r w:rsidR="0093067C" w:rsidRPr="00A50443">
        <w:t>may</w:t>
      </w:r>
      <w:r w:rsidRPr="00A50443">
        <w:t xml:space="preserve"> be downgraded to Project Manager 1 status</w:t>
      </w:r>
      <w:r w:rsidR="00636F59" w:rsidRPr="00A50443">
        <w:t>.</w:t>
      </w:r>
    </w:p>
    <w:p w14:paraId="10669140" w14:textId="49DEF4A7" w:rsidR="003B2633" w:rsidRDefault="003B2633" w:rsidP="00C57830">
      <w:pPr>
        <w:tabs>
          <w:tab w:val="left" w:pos="4608"/>
        </w:tabs>
        <w:spacing w:after="0" w:line="276" w:lineRule="auto"/>
      </w:pPr>
    </w:p>
    <w:p w14:paraId="5D0F8265" w14:textId="1EE15D75" w:rsidR="00222BD4" w:rsidRDefault="003B2633" w:rsidP="003B2633">
      <w:pPr>
        <w:tabs>
          <w:tab w:val="left" w:pos="4608"/>
        </w:tabs>
        <w:spacing w:after="120" w:line="276" w:lineRule="auto"/>
      </w:pPr>
      <w:r w:rsidRPr="003B2633">
        <w:rPr>
          <w:b/>
          <w:bCs/>
        </w:rPr>
        <w:t>Design Plan Checking</w:t>
      </w:r>
      <w:r>
        <w:rPr>
          <w:b/>
          <w:bCs/>
        </w:rPr>
        <w:t xml:space="preserve">: </w:t>
      </w:r>
      <w:r>
        <w:t>Project Man</w:t>
      </w:r>
      <w:r w:rsidR="00244610">
        <w:t>a</w:t>
      </w:r>
      <w:r>
        <w:t xml:space="preserve">gers design plans </w:t>
      </w:r>
      <w:r w:rsidR="00222BD4">
        <w:t>may</w:t>
      </w:r>
      <w:r>
        <w:t xml:space="preserve"> be subject to a stringent checking regime process which may cause plan approval delays. </w:t>
      </w:r>
      <w:r w:rsidR="00056D22">
        <w:t xml:space="preserve"> </w:t>
      </w:r>
      <w:r>
        <w:t>This process may incur additional plan re-submission fees subject to Powercor Policy.</w:t>
      </w:r>
    </w:p>
    <w:p w14:paraId="4ACF2CF2" w14:textId="49AB9BD6" w:rsidR="003E71E3" w:rsidRPr="00A50443" w:rsidRDefault="003E71E3" w:rsidP="003E71E3">
      <w:pPr>
        <w:tabs>
          <w:tab w:val="left" w:pos="4608"/>
        </w:tabs>
        <w:spacing w:after="0" w:line="276" w:lineRule="auto"/>
        <w:rPr>
          <w:b/>
          <w:bCs/>
          <w:color w:val="00B050"/>
          <w:u w:val="single"/>
        </w:rPr>
      </w:pPr>
      <w:r>
        <w:rPr>
          <w:b/>
          <w:bCs/>
          <w:color w:val="00B050"/>
          <w:u w:val="single"/>
        </w:rPr>
        <w:t>D</w:t>
      </w:r>
      <w:r w:rsidRPr="00A50443">
        <w:rPr>
          <w:b/>
          <w:bCs/>
          <w:color w:val="00B050"/>
          <w:u w:val="single"/>
        </w:rPr>
        <w:t xml:space="preserve"> Rated Contractor Benefits</w:t>
      </w:r>
    </w:p>
    <w:p w14:paraId="0842849A" w14:textId="4527186F" w:rsidR="00670B91" w:rsidRPr="00A50443" w:rsidRDefault="003E71E3" w:rsidP="00C57830">
      <w:pPr>
        <w:tabs>
          <w:tab w:val="left" w:pos="4608"/>
        </w:tabs>
        <w:spacing w:after="0" w:line="276" w:lineRule="auto"/>
        <w:rPr>
          <w:b/>
          <w:bCs/>
        </w:rPr>
      </w:pPr>
      <w:r w:rsidRPr="003E71E3">
        <w:t>N/A</w:t>
      </w:r>
      <w:r w:rsidR="00670B91" w:rsidRPr="00A50443">
        <w:rPr>
          <w:rFonts w:ascii="Times New Roman" w:eastAsia="Times New Roman" w:hAnsi="Times New Roman" w:cs="Times New Roman"/>
          <w:lang w:eastAsia="en-AU"/>
        </w:rPr>
        <w:br w:type="page"/>
      </w:r>
    </w:p>
    <w:p w14:paraId="356AB5D7" w14:textId="77777777" w:rsidR="00016EBC" w:rsidRDefault="00016EBC"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bookmarkStart w:id="15" w:name="_Hlk151543149"/>
    </w:p>
    <w:p w14:paraId="6C65D7C4" w14:textId="77777777" w:rsidR="00016EBC" w:rsidRDefault="00016EBC"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p>
    <w:p w14:paraId="17F9CDC5" w14:textId="59CEC4EF" w:rsidR="000E172D" w:rsidRDefault="008F1BD0" w:rsidP="00C57830">
      <w:pPr>
        <w:pStyle w:val="NormalWeb"/>
        <w:spacing w:before="0" w:beforeAutospacing="0" w:after="0" w:afterAutospacing="0" w:line="216" w:lineRule="auto"/>
        <w:jc w:val="center"/>
        <w:rPr>
          <w:rFonts w:ascii="Century Gothic" w:eastAsiaTheme="minorEastAsia" w:hAnsi="Century Gothic" w:cstheme="minorBidi"/>
          <w:b/>
          <w:bCs/>
          <w:color w:val="EE2A24"/>
          <w:kern w:val="24"/>
          <w:sz w:val="32"/>
          <w:szCs w:val="32"/>
        </w:rPr>
      </w:pPr>
      <w:r w:rsidRPr="000E172D">
        <w:rPr>
          <w:rFonts w:asciiTheme="minorHAnsi" w:eastAsiaTheme="minorEastAsia" w:hAnsiTheme="minorHAnsi" w:cstheme="minorHAnsi"/>
          <w:b/>
          <w:bCs/>
          <w:color w:val="1E398A"/>
          <w:kern w:val="24"/>
          <w:sz w:val="28"/>
          <w:szCs w:val="28"/>
        </w:rPr>
        <w:t>Option 2 Contractor Rating Program</w:t>
      </w:r>
    </w:p>
    <w:p w14:paraId="7CEFF37E" w14:textId="73C2EC8D" w:rsidR="00644F13" w:rsidRPr="00C57830" w:rsidRDefault="008F1BD0" w:rsidP="00C57830">
      <w:pPr>
        <w:pStyle w:val="NormalWeb"/>
        <w:spacing w:before="0" w:beforeAutospacing="0" w:after="0" w:afterAutospacing="0" w:line="216" w:lineRule="auto"/>
        <w:jc w:val="center"/>
        <w:rPr>
          <w:rFonts w:ascii="Century Gothic" w:eastAsiaTheme="minorEastAsia" w:hAnsi="Century Gothic" w:cstheme="minorBidi"/>
          <w:b/>
          <w:bCs/>
          <w:color w:val="FF0000"/>
          <w:kern w:val="24"/>
          <w:sz w:val="32"/>
          <w:szCs w:val="32"/>
        </w:rPr>
      </w:pPr>
      <w:r w:rsidRPr="000E172D">
        <w:rPr>
          <w:rFonts w:asciiTheme="minorHAnsi" w:eastAsiaTheme="minorEastAsia" w:hAnsiTheme="minorHAnsi" w:cstheme="minorHAnsi"/>
          <w:b/>
          <w:bCs/>
          <w:color w:val="1A2331"/>
          <w:kern w:val="24"/>
          <w:sz w:val="28"/>
          <w:szCs w:val="28"/>
        </w:rPr>
        <w:t>Contractor Rating Detail</w:t>
      </w:r>
      <w:r w:rsidRPr="00407199">
        <w:rPr>
          <w:rFonts w:ascii="Century Gothic" w:eastAsiaTheme="minorEastAsia" w:hAnsi="Century Gothic" w:cstheme="minorBidi"/>
          <w:b/>
          <w:bCs/>
          <w:color w:val="FFD966" w:themeColor="accent4" w:themeTint="99"/>
          <w:kern w:val="24"/>
          <w:sz w:val="32"/>
          <w:szCs w:val="32"/>
        </w:rPr>
        <w:t xml:space="preserve"> </w:t>
      </w:r>
      <w:r w:rsidR="00565D79" w:rsidRPr="000E172D">
        <w:rPr>
          <w:rFonts w:asciiTheme="minorHAnsi" w:eastAsiaTheme="minorEastAsia" w:hAnsiTheme="minorHAnsi" w:cstheme="minorHAnsi"/>
          <w:b/>
          <w:bCs/>
          <w:color w:val="FF0000"/>
          <w:kern w:val="24"/>
          <w:sz w:val="28"/>
          <w:szCs w:val="28"/>
        </w:rPr>
        <w:t>C</w:t>
      </w:r>
    </w:p>
    <w:p w14:paraId="12E330BD" w14:textId="77777777" w:rsidR="00C57830" w:rsidRDefault="00C57830" w:rsidP="00C57830">
      <w:pPr>
        <w:spacing w:after="0" w:line="276" w:lineRule="auto"/>
        <w:rPr>
          <w:b/>
          <w:bCs/>
          <w:color w:val="FF0000"/>
        </w:rPr>
      </w:pPr>
    </w:p>
    <w:p w14:paraId="649FEF87" w14:textId="3DD4418A" w:rsidR="00644F13" w:rsidRPr="00A50443" w:rsidRDefault="008F1BD0" w:rsidP="00C57830">
      <w:pPr>
        <w:spacing w:after="0" w:line="276" w:lineRule="auto"/>
        <w:rPr>
          <w:b/>
          <w:bCs/>
          <w:color w:val="000000" w:themeColor="text1"/>
        </w:rPr>
      </w:pPr>
      <w:r w:rsidRPr="00A50443">
        <w:rPr>
          <w:b/>
          <w:bCs/>
          <w:color w:val="FF0000"/>
        </w:rPr>
        <w:t xml:space="preserve">Minimum </w:t>
      </w:r>
      <w:r w:rsidR="003651F4" w:rsidRPr="00A50443">
        <w:rPr>
          <w:b/>
          <w:bCs/>
          <w:color w:val="FF0000"/>
        </w:rPr>
        <w:t xml:space="preserve">Process </w:t>
      </w:r>
      <w:r w:rsidRPr="00A50443">
        <w:rPr>
          <w:b/>
          <w:bCs/>
          <w:color w:val="FF0000"/>
        </w:rPr>
        <w:t xml:space="preserve">Experience Required to achieve this rating: </w:t>
      </w:r>
      <w:r w:rsidR="00565D79" w:rsidRPr="00A50443">
        <w:rPr>
          <w:b/>
          <w:bCs/>
          <w:color w:val="000000" w:themeColor="text1"/>
        </w:rPr>
        <w:t>N</w:t>
      </w:r>
      <w:r w:rsidR="009F56E9" w:rsidRPr="00A50443">
        <w:rPr>
          <w:b/>
          <w:bCs/>
          <w:color w:val="000000" w:themeColor="text1"/>
        </w:rPr>
        <w:t>o</w:t>
      </w:r>
      <w:r w:rsidR="00565D79" w:rsidRPr="00A50443">
        <w:rPr>
          <w:b/>
          <w:bCs/>
          <w:color w:val="000000" w:themeColor="text1"/>
        </w:rPr>
        <w:t>ne</w:t>
      </w:r>
      <w:r w:rsidR="00C57830" w:rsidRPr="00A50443">
        <w:rPr>
          <w:b/>
          <w:bCs/>
          <w:color w:val="000000" w:themeColor="text1"/>
        </w:rPr>
        <w:t>.</w:t>
      </w:r>
      <w:r w:rsidR="00644F13" w:rsidRPr="00A50443">
        <w:rPr>
          <w:b/>
          <w:bCs/>
          <w:color w:val="000000" w:themeColor="text1"/>
        </w:rPr>
        <w:t xml:space="preserve"> </w:t>
      </w:r>
    </w:p>
    <w:p w14:paraId="3577E53E" w14:textId="2A21900C" w:rsidR="00644F13" w:rsidRPr="00A50443" w:rsidRDefault="00C55A31" w:rsidP="00C57830">
      <w:pPr>
        <w:spacing w:after="0" w:line="276" w:lineRule="auto"/>
        <w:rPr>
          <w:b/>
          <w:bCs/>
          <w:color w:val="000000" w:themeColor="text1"/>
        </w:rPr>
      </w:pPr>
      <w:r w:rsidRPr="00A50443">
        <w:rPr>
          <w:b/>
          <w:bCs/>
          <w:color w:val="FF0000"/>
        </w:rPr>
        <w:t xml:space="preserve">Rating description: </w:t>
      </w:r>
      <w:r w:rsidRPr="00A50443">
        <w:rPr>
          <w:b/>
          <w:bCs/>
        </w:rPr>
        <w:t>Deficient</w:t>
      </w:r>
    </w:p>
    <w:p w14:paraId="3F37F740" w14:textId="77777777" w:rsidR="00644F13" w:rsidRPr="00A50443" w:rsidRDefault="00302D41" w:rsidP="00C57830">
      <w:pPr>
        <w:spacing w:after="0" w:line="276" w:lineRule="auto"/>
        <w:rPr>
          <w:b/>
          <w:bCs/>
          <w:color w:val="FF0000"/>
        </w:rPr>
      </w:pPr>
      <w:r w:rsidRPr="00A50443">
        <w:rPr>
          <w:b/>
          <w:bCs/>
          <w:color w:val="FF0000"/>
        </w:rPr>
        <w:t xml:space="preserve">Site Attendance by Powercor: </w:t>
      </w:r>
      <w:r w:rsidRPr="00A50443">
        <w:rPr>
          <w:b/>
          <w:bCs/>
        </w:rPr>
        <w:t>100%</w:t>
      </w:r>
      <w:r w:rsidR="00535E93" w:rsidRPr="00A50443">
        <w:rPr>
          <w:b/>
          <w:bCs/>
        </w:rPr>
        <w:t xml:space="preserve"> </w:t>
      </w:r>
    </w:p>
    <w:p w14:paraId="49C2596A" w14:textId="66B4FFB5" w:rsidR="00302D41" w:rsidRPr="00A50443" w:rsidRDefault="00302D41" w:rsidP="00C57830">
      <w:pPr>
        <w:spacing w:after="0" w:line="276" w:lineRule="auto"/>
        <w:rPr>
          <w:b/>
          <w:bCs/>
          <w:color w:val="FF0000"/>
        </w:rPr>
      </w:pPr>
      <w:r w:rsidRPr="00A50443">
        <w:rPr>
          <w:b/>
          <w:bCs/>
          <w:color w:val="FF0000"/>
        </w:rPr>
        <w:t xml:space="preserve">Number of projects excavated by Powercor at time of final audit </w:t>
      </w:r>
      <w:r w:rsidRPr="00A50443">
        <w:rPr>
          <w:b/>
          <w:bCs/>
        </w:rPr>
        <w:t>100%</w:t>
      </w:r>
    </w:p>
    <w:p w14:paraId="18532BC1" w14:textId="77777777" w:rsidR="00302D41" w:rsidRPr="00A50443" w:rsidRDefault="00302D41" w:rsidP="00C57830">
      <w:pPr>
        <w:spacing w:after="0" w:line="276" w:lineRule="auto"/>
        <w:rPr>
          <w:b/>
          <w:bCs/>
          <w:color w:val="FF0000"/>
        </w:rPr>
      </w:pPr>
    </w:p>
    <w:p w14:paraId="3CA9A9AC" w14:textId="31A7AF34" w:rsidR="008F1BD0" w:rsidRPr="00A50443" w:rsidRDefault="008F1BD0" w:rsidP="00C57830">
      <w:pPr>
        <w:spacing w:after="0" w:line="276" w:lineRule="auto"/>
      </w:pPr>
      <w:r w:rsidRPr="00A50443">
        <w:rPr>
          <w:b/>
          <w:bCs/>
        </w:rPr>
        <w:t xml:space="preserve">Typical project delay </w:t>
      </w:r>
      <w:bookmarkStart w:id="16" w:name="_Hlk151555742"/>
      <w:r w:rsidRPr="00A50443">
        <w:rPr>
          <w:b/>
          <w:bCs/>
        </w:rPr>
        <w:t>ind</w:t>
      </w:r>
      <w:r w:rsidR="00CF1708" w:rsidRPr="00A50443">
        <w:rPr>
          <w:b/>
          <w:bCs/>
        </w:rPr>
        <w:t>i</w:t>
      </w:r>
      <w:r w:rsidRPr="00A50443">
        <w:rPr>
          <w:b/>
          <w:bCs/>
        </w:rPr>
        <w:t>c</w:t>
      </w:r>
      <w:r w:rsidR="00CF1708" w:rsidRPr="00A50443">
        <w:rPr>
          <w:b/>
          <w:bCs/>
        </w:rPr>
        <w:t>a</w:t>
      </w:r>
      <w:r w:rsidRPr="00A50443">
        <w:rPr>
          <w:b/>
          <w:bCs/>
        </w:rPr>
        <w:t>tive</w:t>
      </w:r>
      <w:bookmarkEnd w:id="16"/>
      <w:r w:rsidRPr="00A50443">
        <w:rPr>
          <w:b/>
          <w:bCs/>
        </w:rPr>
        <w:t xml:space="preserve"> information:</w:t>
      </w:r>
      <w:r w:rsidRPr="00A50443">
        <w:t xml:space="preserve"> </w:t>
      </w:r>
      <w:r w:rsidR="00565D79" w:rsidRPr="00A50443">
        <w:t xml:space="preserve">This is the entry level for </w:t>
      </w:r>
      <w:r w:rsidR="00712CB5" w:rsidRPr="00A50443">
        <w:t>contractor</w:t>
      </w:r>
      <w:r w:rsidR="00565D79" w:rsidRPr="00A50443">
        <w:t xml:space="preserve">s entering the </w:t>
      </w:r>
      <w:r w:rsidR="00712CB5" w:rsidRPr="00A50443">
        <w:t>Contractor</w:t>
      </w:r>
      <w:r w:rsidR="00473C5E" w:rsidRPr="00A50443">
        <w:t xml:space="preserve"> Rating </w:t>
      </w:r>
      <w:r w:rsidR="001A2775" w:rsidRPr="00A50443">
        <w:t>P</w:t>
      </w:r>
      <w:r w:rsidR="00565D79" w:rsidRPr="00A50443">
        <w:t>rogram</w:t>
      </w:r>
      <w:r w:rsidR="0066716A" w:rsidRPr="00A50443">
        <w:t>,</w:t>
      </w:r>
      <w:r w:rsidR="00565D79" w:rsidRPr="00A50443">
        <w:t xml:space="preserve"> allow</w:t>
      </w:r>
      <w:r w:rsidR="0066716A" w:rsidRPr="00A50443">
        <w:t>ing</w:t>
      </w:r>
      <w:r w:rsidR="00565D79" w:rsidRPr="00A50443">
        <w:t xml:space="preserve"> </w:t>
      </w:r>
      <w:r w:rsidR="0066716A" w:rsidRPr="00A50443">
        <w:t xml:space="preserve">for </w:t>
      </w:r>
      <w:r w:rsidR="00565D79" w:rsidRPr="00A50443">
        <w:t xml:space="preserve">data collection to determine the </w:t>
      </w:r>
      <w:r w:rsidR="00712CB5" w:rsidRPr="00A50443">
        <w:t>contractor</w:t>
      </w:r>
      <w:r w:rsidR="0066716A" w:rsidRPr="00A50443">
        <w:t>’s</w:t>
      </w:r>
      <w:r w:rsidR="00565D79" w:rsidRPr="00A50443">
        <w:t xml:space="preserve"> rating.</w:t>
      </w:r>
      <w:r w:rsidR="00F5495D" w:rsidRPr="00A50443">
        <w:t xml:space="preserve"> </w:t>
      </w:r>
      <w:r w:rsidR="008E4D99">
        <w:t xml:space="preserve">  </w:t>
      </w:r>
      <w:r w:rsidR="00F5495D" w:rsidRPr="00A50443">
        <w:t xml:space="preserve">This may also indicate deficient performance in an established </w:t>
      </w:r>
      <w:r w:rsidR="00712CB5" w:rsidRPr="00A50443">
        <w:t>contractor</w:t>
      </w:r>
      <w:r w:rsidR="0066716A" w:rsidRPr="00A50443">
        <w:t>,</w:t>
      </w:r>
      <w:r w:rsidR="00F5495D" w:rsidRPr="00A50443">
        <w:t xml:space="preserve"> </w:t>
      </w:r>
      <w:r w:rsidR="009F56E9" w:rsidRPr="00A50443">
        <w:t>as determined by previous Powercor final audit results.</w:t>
      </w:r>
    </w:p>
    <w:p w14:paraId="46D19CC7" w14:textId="77777777" w:rsidR="00C3157D" w:rsidRPr="00A50443" w:rsidRDefault="00C3157D" w:rsidP="00644F13">
      <w:pPr>
        <w:spacing w:after="0" w:line="276" w:lineRule="auto"/>
        <w:rPr>
          <w:b/>
          <w:bCs/>
          <w:noProof/>
        </w:rPr>
      </w:pPr>
    </w:p>
    <w:p w14:paraId="0230C0B6" w14:textId="0BAB5467" w:rsidR="0066716A" w:rsidRPr="00A50443" w:rsidRDefault="008F1BD0" w:rsidP="00644F13">
      <w:pPr>
        <w:spacing w:after="0" w:line="276" w:lineRule="auto"/>
        <w:rPr>
          <w:noProof/>
          <w:color w:val="FF0000"/>
        </w:rPr>
      </w:pPr>
      <w:r w:rsidRPr="00A50443">
        <w:rPr>
          <w:b/>
          <w:bCs/>
          <w:noProof/>
        </w:rPr>
        <w:t>Maximum av</w:t>
      </w:r>
      <w:r w:rsidR="00CF1708" w:rsidRPr="00A50443">
        <w:rPr>
          <w:b/>
          <w:bCs/>
          <w:noProof/>
        </w:rPr>
        <w:t>erage</w:t>
      </w:r>
      <w:r w:rsidRPr="00A50443">
        <w:rPr>
          <w:b/>
          <w:bCs/>
          <w:noProof/>
        </w:rPr>
        <w:t xml:space="preserve"> points deduction allowable to achieve or maint</w:t>
      </w:r>
      <w:r w:rsidR="00CF1708" w:rsidRPr="00A50443">
        <w:rPr>
          <w:b/>
          <w:bCs/>
          <w:noProof/>
        </w:rPr>
        <w:t>a</w:t>
      </w:r>
      <w:r w:rsidRPr="00A50443">
        <w:rPr>
          <w:b/>
          <w:bCs/>
          <w:noProof/>
        </w:rPr>
        <w:t xml:space="preserve">in this rating: </w:t>
      </w:r>
      <w:r w:rsidR="003D2EFB" w:rsidRPr="00A50443">
        <w:rPr>
          <w:noProof/>
          <w:color w:val="FF0000"/>
        </w:rPr>
        <w:t>20</w:t>
      </w:r>
    </w:p>
    <w:p w14:paraId="5EAE41FE" w14:textId="6FE5474F" w:rsidR="0066716A" w:rsidRPr="00A50443" w:rsidRDefault="008F1BD0" w:rsidP="00644F13">
      <w:pPr>
        <w:spacing w:after="0" w:line="276" w:lineRule="auto"/>
        <w:rPr>
          <w:noProof/>
          <w:color w:val="FF0000"/>
        </w:rPr>
      </w:pPr>
      <w:r w:rsidRPr="00A50443">
        <w:rPr>
          <w:b/>
          <w:bCs/>
          <w:noProof/>
        </w:rPr>
        <w:t>Maximum allowable points loss on any indiv</w:t>
      </w:r>
      <w:r w:rsidR="00CF1708" w:rsidRPr="00A50443">
        <w:rPr>
          <w:b/>
          <w:bCs/>
          <w:noProof/>
        </w:rPr>
        <w:t>id</w:t>
      </w:r>
      <w:r w:rsidRPr="00A50443">
        <w:rPr>
          <w:b/>
          <w:bCs/>
          <w:noProof/>
        </w:rPr>
        <w:t xml:space="preserve">ual project to maintain this rating: </w:t>
      </w:r>
      <w:r w:rsidR="003D2EFB" w:rsidRPr="00A50443">
        <w:rPr>
          <w:noProof/>
          <w:color w:val="FF0000"/>
        </w:rPr>
        <w:t>5</w:t>
      </w:r>
      <w:r w:rsidRPr="00A50443">
        <w:rPr>
          <w:noProof/>
          <w:color w:val="FF0000"/>
        </w:rPr>
        <w:t>0</w:t>
      </w:r>
    </w:p>
    <w:p w14:paraId="0F60D070" w14:textId="77777777" w:rsidR="00C3157D" w:rsidRPr="00A50443" w:rsidRDefault="00C3157D" w:rsidP="00644F13">
      <w:pPr>
        <w:spacing w:after="0" w:line="276" w:lineRule="auto"/>
        <w:rPr>
          <w:b/>
          <w:bCs/>
          <w:noProof/>
        </w:rPr>
      </w:pPr>
    </w:p>
    <w:p w14:paraId="14C35E2D" w14:textId="72786252" w:rsidR="0066716A" w:rsidRPr="00A50443" w:rsidRDefault="00CB39E7" w:rsidP="00644F13">
      <w:pPr>
        <w:spacing w:after="0" w:line="276" w:lineRule="auto"/>
        <w:rPr>
          <w:noProof/>
        </w:rPr>
      </w:pPr>
      <w:r w:rsidRPr="00A50443">
        <w:rPr>
          <w:b/>
          <w:bCs/>
          <w:noProof/>
        </w:rPr>
        <w:t>Rating inclusion parameter:</w:t>
      </w:r>
      <w:r w:rsidRPr="00A50443">
        <w:rPr>
          <w:noProof/>
        </w:rPr>
        <w:t xml:space="preserve"> N/A. </w:t>
      </w:r>
      <w:r w:rsidR="00712CB5" w:rsidRPr="00A50443">
        <w:rPr>
          <w:noProof/>
        </w:rPr>
        <w:t>Contractor</w:t>
      </w:r>
      <w:r w:rsidR="00DC2CE2" w:rsidRPr="00A50443">
        <w:rPr>
          <w:noProof/>
        </w:rPr>
        <w:t>s</w:t>
      </w:r>
      <w:r w:rsidRPr="00A50443">
        <w:rPr>
          <w:noProof/>
        </w:rPr>
        <w:t xml:space="preserve"> who do not meet the minimum requir</w:t>
      </w:r>
      <w:r w:rsidR="0066716A" w:rsidRPr="00A50443">
        <w:rPr>
          <w:noProof/>
        </w:rPr>
        <w:t>e</w:t>
      </w:r>
      <w:r w:rsidRPr="00A50443">
        <w:rPr>
          <w:noProof/>
        </w:rPr>
        <w:t>ment of 3 projects per rating period remain at this rating.</w:t>
      </w:r>
    </w:p>
    <w:p w14:paraId="0114FC96" w14:textId="11D04FA1" w:rsidR="0066716A" w:rsidRPr="00A50443" w:rsidRDefault="00CB39E7" w:rsidP="00644F13">
      <w:pPr>
        <w:spacing w:after="0" w:line="276" w:lineRule="auto"/>
        <w:rPr>
          <w:noProof/>
        </w:rPr>
      </w:pPr>
      <w:r w:rsidRPr="00A50443">
        <w:rPr>
          <w:b/>
          <w:bCs/>
          <w:noProof/>
        </w:rPr>
        <w:t xml:space="preserve">Rating advancement parameter: </w:t>
      </w:r>
      <w:r w:rsidR="00ED3F44">
        <w:rPr>
          <w:noProof/>
        </w:rPr>
        <w:t>Must meet minumn audit score requirements</w:t>
      </w:r>
      <w:r w:rsidR="00ED3F44" w:rsidRPr="00A50443">
        <w:rPr>
          <w:noProof/>
        </w:rPr>
        <w:t>.</w:t>
      </w:r>
    </w:p>
    <w:p w14:paraId="09B1C1D7" w14:textId="3A4B4543" w:rsidR="0066716A" w:rsidRPr="00A50443" w:rsidRDefault="008F1BD0" w:rsidP="00644F13">
      <w:pPr>
        <w:tabs>
          <w:tab w:val="left" w:pos="4608"/>
        </w:tabs>
        <w:spacing w:after="0" w:line="276" w:lineRule="auto"/>
      </w:pPr>
      <w:r w:rsidRPr="00A50443">
        <w:rPr>
          <w:b/>
          <w:bCs/>
        </w:rPr>
        <w:t xml:space="preserve">Parameter of rating benefits: </w:t>
      </w:r>
      <w:r w:rsidR="00476C44" w:rsidRPr="00A50443">
        <w:t>N/A</w:t>
      </w:r>
      <w:r w:rsidR="00117B46" w:rsidRPr="00A50443">
        <w:t>.</w:t>
      </w:r>
    </w:p>
    <w:p w14:paraId="50525BAD" w14:textId="156B7E9B" w:rsidR="0066716A" w:rsidRPr="00A50443" w:rsidRDefault="008F1BD0" w:rsidP="00644F13">
      <w:pPr>
        <w:tabs>
          <w:tab w:val="left" w:pos="4608"/>
        </w:tabs>
        <w:spacing w:after="0" w:line="276" w:lineRule="auto"/>
      </w:pPr>
      <w:r w:rsidRPr="00A50443">
        <w:rPr>
          <w:b/>
          <w:bCs/>
        </w:rPr>
        <w:t xml:space="preserve">Typical project final audit inspection regime detail: </w:t>
      </w:r>
      <w:r w:rsidRPr="00A50443">
        <w:t>(</w:t>
      </w:r>
      <w:r w:rsidR="000E172D" w:rsidRPr="00A50443">
        <w:t>No Desktop</w:t>
      </w:r>
      <w:r w:rsidRPr="00A50443">
        <w:t xml:space="preserve">) </w:t>
      </w:r>
      <w:r w:rsidR="00B34B31">
        <w:t>8</w:t>
      </w:r>
      <w:r w:rsidR="004E5800" w:rsidRPr="00A50443">
        <w:t>0</w:t>
      </w:r>
      <w:r w:rsidRPr="00A50443">
        <w:t>% Normal</w:t>
      </w:r>
      <w:r w:rsidR="00245A12" w:rsidRPr="00A50443">
        <w:t xml:space="preserve">, </w:t>
      </w:r>
      <w:r w:rsidR="00B34B31">
        <w:t>2</w:t>
      </w:r>
      <w:r w:rsidR="00245A12" w:rsidRPr="00A50443">
        <w:t>0% Enhanced</w:t>
      </w:r>
      <w:r w:rsidR="00117B46" w:rsidRPr="00A50443">
        <w:t>.</w:t>
      </w:r>
      <w:r w:rsidR="0066716A" w:rsidRPr="00A50443">
        <w:t xml:space="preserve"> </w:t>
      </w:r>
      <w:r w:rsidR="00677B97">
        <w:t xml:space="preserve"> </w:t>
      </w:r>
      <w:r w:rsidR="0037108A" w:rsidRPr="00A50443">
        <w:t>*</w:t>
      </w:r>
    </w:p>
    <w:p w14:paraId="0408431A" w14:textId="383D026A" w:rsidR="0066716A" w:rsidRPr="00A50443" w:rsidRDefault="008F1BD0" w:rsidP="00644F13">
      <w:pPr>
        <w:tabs>
          <w:tab w:val="left" w:pos="4608"/>
        </w:tabs>
        <w:spacing w:after="0" w:line="276" w:lineRule="auto"/>
      </w:pPr>
      <w:r w:rsidRPr="00A50443">
        <w:rPr>
          <w:b/>
          <w:bCs/>
        </w:rPr>
        <w:t>Excavation detail:</w:t>
      </w:r>
      <w:r w:rsidRPr="00A50443">
        <w:t xml:space="preserve"> </w:t>
      </w:r>
      <w:r w:rsidR="00B34B31">
        <w:t>8</w:t>
      </w:r>
      <w:r w:rsidR="004E5800" w:rsidRPr="00A50443">
        <w:t>0</w:t>
      </w:r>
      <w:r w:rsidRPr="00A50443">
        <w:t xml:space="preserve">% of projects excavated </w:t>
      </w:r>
      <w:r w:rsidR="000E172D" w:rsidRPr="00A50443">
        <w:t>with</w:t>
      </w:r>
      <w:r w:rsidRPr="00A50443">
        <w:t xml:space="preserve"> one machine</w:t>
      </w:r>
      <w:r w:rsidR="00A70BDB" w:rsidRPr="00A50443">
        <w:t xml:space="preserve">, </w:t>
      </w:r>
      <w:r w:rsidR="00B34B31">
        <w:t>20</w:t>
      </w:r>
      <w:r w:rsidR="00A70BDB" w:rsidRPr="00A50443">
        <w:t>% of projects using 2 machines</w:t>
      </w:r>
      <w:r w:rsidR="00117B46" w:rsidRPr="00A50443">
        <w:t>.</w:t>
      </w:r>
      <w:r w:rsidR="00677B97">
        <w:t xml:space="preserve"> </w:t>
      </w:r>
      <w:r w:rsidR="000E172D" w:rsidRPr="00A50443">
        <w:t xml:space="preserve"> </w:t>
      </w:r>
      <w:r w:rsidRPr="00A50443">
        <w:t>*</w:t>
      </w:r>
    </w:p>
    <w:p w14:paraId="25371F61" w14:textId="39F6FA3B" w:rsidR="0066716A" w:rsidRPr="00A50443" w:rsidRDefault="00B312DD" w:rsidP="00644F13">
      <w:pPr>
        <w:tabs>
          <w:tab w:val="left" w:pos="4608"/>
        </w:tabs>
        <w:spacing w:after="0" w:line="276" w:lineRule="auto"/>
      </w:pPr>
      <w:r w:rsidRPr="00A50443">
        <w:t>Hard surfaces on the project may require removal for below ground verification, inspection and rectification works.</w:t>
      </w:r>
      <w:r w:rsidR="00535E93" w:rsidRPr="00A50443">
        <w:t xml:space="preserve"> </w:t>
      </w:r>
      <w:r w:rsidR="00ED3F44">
        <w:t xml:space="preserve"> </w:t>
      </w:r>
      <w:r w:rsidR="00412551" w:rsidRPr="00A50443">
        <w:t>This may include concreted area and roadways.</w:t>
      </w:r>
    </w:p>
    <w:p w14:paraId="7321074F" w14:textId="77777777" w:rsidR="00C3157D" w:rsidRPr="00A50443" w:rsidRDefault="008F1BD0" w:rsidP="00C3157D">
      <w:pPr>
        <w:tabs>
          <w:tab w:val="left" w:pos="4608"/>
        </w:tabs>
        <w:spacing w:after="0" w:line="276" w:lineRule="auto"/>
      </w:pPr>
      <w:r w:rsidRPr="00A50443">
        <w:rPr>
          <w:b/>
          <w:bCs/>
        </w:rPr>
        <w:t>Number of Powercor auditors attending site for average size</w:t>
      </w:r>
      <w:r w:rsidR="0066716A" w:rsidRPr="00A50443">
        <w:rPr>
          <w:b/>
          <w:bCs/>
        </w:rPr>
        <w:t>d</w:t>
      </w:r>
      <w:r w:rsidRPr="00A50443">
        <w:rPr>
          <w:b/>
          <w:bCs/>
        </w:rPr>
        <w:t xml:space="preserve"> projects</w:t>
      </w:r>
      <w:r w:rsidRPr="00A50443">
        <w:t xml:space="preserve">: </w:t>
      </w:r>
      <w:r w:rsidR="0066716A" w:rsidRPr="00A50443">
        <w:t>O</w:t>
      </w:r>
      <w:r w:rsidRPr="00A50443">
        <w:t>ne</w:t>
      </w:r>
      <w:r w:rsidR="004E5800" w:rsidRPr="00A50443">
        <w:t xml:space="preserve"> or two</w:t>
      </w:r>
      <w:r w:rsidR="00117B46" w:rsidRPr="00A50443">
        <w:t>.</w:t>
      </w:r>
      <w:r w:rsidRPr="00A50443">
        <w:t>*</w:t>
      </w:r>
    </w:p>
    <w:p w14:paraId="558C8999" w14:textId="77777777" w:rsidR="00C3157D" w:rsidRPr="00A50443" w:rsidRDefault="00C3157D" w:rsidP="00C3157D">
      <w:pPr>
        <w:tabs>
          <w:tab w:val="left" w:pos="4608"/>
        </w:tabs>
        <w:spacing w:after="0" w:line="276" w:lineRule="auto"/>
        <w:rPr>
          <w:b/>
          <w:bCs/>
          <w:color w:val="00B050"/>
          <w:u w:val="single"/>
        </w:rPr>
      </w:pPr>
    </w:p>
    <w:p w14:paraId="0EE47F35" w14:textId="77777777" w:rsidR="00C3157D" w:rsidRPr="00A50443" w:rsidRDefault="00C3157D" w:rsidP="00C3157D">
      <w:pPr>
        <w:tabs>
          <w:tab w:val="left" w:pos="4608"/>
        </w:tabs>
        <w:spacing w:after="0" w:line="276" w:lineRule="auto"/>
        <w:rPr>
          <w:b/>
          <w:bCs/>
          <w:color w:val="00B050"/>
          <w:u w:val="single"/>
        </w:rPr>
      </w:pPr>
    </w:p>
    <w:p w14:paraId="149EA237" w14:textId="07E0C905" w:rsidR="008F1BD0" w:rsidRPr="00A50443" w:rsidRDefault="00865FF4" w:rsidP="00C3157D">
      <w:pPr>
        <w:tabs>
          <w:tab w:val="left" w:pos="4608"/>
        </w:tabs>
        <w:spacing w:after="0" w:line="276" w:lineRule="auto"/>
      </w:pPr>
      <w:r w:rsidRPr="00A50443">
        <w:rPr>
          <w:b/>
          <w:bCs/>
          <w:color w:val="00B050"/>
          <w:u w:val="single"/>
        </w:rPr>
        <w:t>C</w:t>
      </w:r>
      <w:r w:rsidR="008F1BD0" w:rsidRPr="00A50443">
        <w:rPr>
          <w:b/>
          <w:bCs/>
          <w:color w:val="00B050"/>
          <w:u w:val="single"/>
        </w:rPr>
        <w:t xml:space="preserve"> Rat</w:t>
      </w:r>
      <w:r w:rsidR="00F161C9" w:rsidRPr="00A50443">
        <w:rPr>
          <w:b/>
          <w:bCs/>
          <w:color w:val="00B050"/>
          <w:u w:val="single"/>
        </w:rPr>
        <w:t>ed</w:t>
      </w:r>
      <w:r w:rsidR="008F1BD0" w:rsidRPr="00A50443">
        <w:rPr>
          <w:b/>
          <w:bCs/>
          <w:color w:val="00B050"/>
          <w:u w:val="single"/>
        </w:rPr>
        <w:t xml:space="preserve"> </w:t>
      </w:r>
      <w:r w:rsidR="00712CB5" w:rsidRPr="00A50443">
        <w:rPr>
          <w:b/>
          <w:bCs/>
          <w:color w:val="00B050"/>
          <w:u w:val="single"/>
        </w:rPr>
        <w:t>Contractor</w:t>
      </w:r>
      <w:r w:rsidR="008F1BD0" w:rsidRPr="00A50443">
        <w:rPr>
          <w:b/>
          <w:bCs/>
          <w:color w:val="00B050"/>
          <w:u w:val="single"/>
        </w:rPr>
        <w:t xml:space="preserve"> Benefits</w:t>
      </w:r>
    </w:p>
    <w:p w14:paraId="20E60C9D" w14:textId="77777777" w:rsidR="00016EBC" w:rsidRDefault="008B1958" w:rsidP="003E71E3">
      <w:pPr>
        <w:tabs>
          <w:tab w:val="left" w:pos="4608"/>
        </w:tabs>
        <w:spacing w:after="0" w:line="276" w:lineRule="auto"/>
        <w:rPr>
          <w:sz w:val="21"/>
          <w:szCs w:val="21"/>
        </w:rPr>
      </w:pPr>
      <w:r>
        <w:t>90% Normal audit regime</w:t>
      </w:r>
      <w:r w:rsidR="003E71E3" w:rsidRPr="003E71E3">
        <w:rPr>
          <w:sz w:val="21"/>
          <w:szCs w:val="21"/>
        </w:rPr>
        <w:t xml:space="preserve"> </w:t>
      </w:r>
      <w:r w:rsidR="003E71E3">
        <w:rPr>
          <w:sz w:val="21"/>
          <w:szCs w:val="21"/>
        </w:rPr>
        <w:t>applied to final project inspections.</w:t>
      </w:r>
    </w:p>
    <w:p w14:paraId="7B380507" w14:textId="77777777" w:rsidR="00016EBC" w:rsidRDefault="00016EBC">
      <w:pPr>
        <w:rPr>
          <w:sz w:val="21"/>
          <w:szCs w:val="21"/>
        </w:rPr>
      </w:pPr>
      <w:r>
        <w:rPr>
          <w:sz w:val="21"/>
          <w:szCs w:val="21"/>
        </w:rPr>
        <w:br w:type="page"/>
      </w:r>
    </w:p>
    <w:bookmarkEnd w:id="15"/>
    <w:p w14:paraId="5B5B5B28" w14:textId="77777777" w:rsidR="00016EBC" w:rsidRDefault="00016EBC" w:rsidP="00C57830">
      <w:pPr>
        <w:spacing w:after="0"/>
        <w:jc w:val="center"/>
        <w:rPr>
          <w:rFonts w:eastAsiaTheme="minorEastAsia" w:cstheme="minorHAnsi"/>
          <w:b/>
          <w:bCs/>
          <w:color w:val="1E398A"/>
          <w:kern w:val="24"/>
          <w:sz w:val="28"/>
          <w:szCs w:val="28"/>
          <w:lang w:eastAsia="en-AU"/>
        </w:rPr>
      </w:pPr>
    </w:p>
    <w:p w14:paraId="4F1DD6FC" w14:textId="77777777" w:rsidR="00016EBC" w:rsidRDefault="00016EBC" w:rsidP="00C57830">
      <w:pPr>
        <w:spacing w:after="0"/>
        <w:jc w:val="center"/>
        <w:rPr>
          <w:rFonts w:eastAsiaTheme="minorEastAsia" w:cstheme="minorHAnsi"/>
          <w:b/>
          <w:bCs/>
          <w:color w:val="1E398A"/>
          <w:kern w:val="24"/>
          <w:sz w:val="28"/>
          <w:szCs w:val="28"/>
          <w:lang w:eastAsia="en-AU"/>
        </w:rPr>
      </w:pPr>
    </w:p>
    <w:p w14:paraId="37100E0A" w14:textId="5AC4E8A5" w:rsidR="000E172D" w:rsidRDefault="00DA1144" w:rsidP="00C57830">
      <w:pPr>
        <w:spacing w:after="0"/>
        <w:jc w:val="center"/>
        <w:rPr>
          <w:rFonts w:ascii="Century Gothic" w:eastAsiaTheme="minorEastAsia" w:hAnsi="Century Gothic"/>
          <w:b/>
          <w:bCs/>
          <w:color w:val="EE2A24"/>
          <w:kern w:val="24"/>
          <w:sz w:val="32"/>
          <w:szCs w:val="32"/>
        </w:rPr>
      </w:pPr>
      <w:r w:rsidRPr="000E172D">
        <w:rPr>
          <w:rFonts w:eastAsiaTheme="minorEastAsia" w:cstheme="minorHAnsi"/>
          <w:b/>
          <w:bCs/>
          <w:color w:val="1E398A"/>
          <w:kern w:val="24"/>
          <w:sz w:val="28"/>
          <w:szCs w:val="28"/>
          <w:lang w:eastAsia="en-AU"/>
        </w:rPr>
        <w:t>Option 2 Contractor Rating Program</w:t>
      </w:r>
    </w:p>
    <w:p w14:paraId="7FA27968" w14:textId="2B249FB8" w:rsidR="00DA1144" w:rsidRPr="00DB2A69" w:rsidRDefault="00DA1144" w:rsidP="00C57830">
      <w:pPr>
        <w:spacing w:after="0"/>
        <w:jc w:val="center"/>
        <w:rPr>
          <w:color w:val="FF0000"/>
          <w:sz w:val="32"/>
          <w:szCs w:val="32"/>
        </w:rPr>
      </w:pPr>
      <w:r w:rsidRPr="000E172D">
        <w:rPr>
          <w:rFonts w:eastAsiaTheme="minorEastAsia" w:cstheme="minorHAnsi"/>
          <w:b/>
          <w:bCs/>
          <w:color w:val="1A2331"/>
          <w:kern w:val="24"/>
          <w:sz w:val="28"/>
          <w:szCs w:val="28"/>
          <w:lang w:eastAsia="en-AU"/>
        </w:rPr>
        <w:t>Contractor Rating Detail</w:t>
      </w:r>
      <w:r w:rsidRPr="0053365A">
        <w:rPr>
          <w:rFonts w:ascii="Century Gothic" w:eastAsiaTheme="minorEastAsia" w:hAnsi="Century Gothic"/>
          <w:b/>
          <w:bCs/>
          <w:color w:val="8EAADB" w:themeColor="accent1" w:themeTint="99"/>
          <w:kern w:val="24"/>
          <w:sz w:val="32"/>
          <w:szCs w:val="32"/>
        </w:rPr>
        <w:t xml:space="preserve"> </w:t>
      </w:r>
      <w:r w:rsidRPr="000E172D">
        <w:rPr>
          <w:rFonts w:eastAsiaTheme="minorEastAsia" w:cstheme="minorHAnsi"/>
          <w:b/>
          <w:bCs/>
          <w:color w:val="FF0000"/>
          <w:kern w:val="24"/>
          <w:sz w:val="28"/>
          <w:szCs w:val="28"/>
          <w:lang w:eastAsia="en-AU"/>
        </w:rPr>
        <w:t>B</w:t>
      </w:r>
    </w:p>
    <w:p w14:paraId="1338E158" w14:textId="77777777" w:rsidR="00C57830" w:rsidRDefault="00C57830" w:rsidP="00C57830">
      <w:pPr>
        <w:spacing w:after="0"/>
        <w:rPr>
          <w:b/>
          <w:bCs/>
          <w:color w:val="FF0000"/>
        </w:rPr>
      </w:pPr>
    </w:p>
    <w:p w14:paraId="1718787B" w14:textId="22AA6BB7" w:rsidR="00DA1144" w:rsidRPr="00A50443" w:rsidRDefault="00DA1144" w:rsidP="00C57830">
      <w:pPr>
        <w:spacing w:after="0"/>
        <w:rPr>
          <w:color w:val="FF0000"/>
        </w:rPr>
      </w:pPr>
      <w:r w:rsidRPr="00A50443">
        <w:rPr>
          <w:b/>
          <w:bCs/>
          <w:color w:val="FF0000"/>
        </w:rPr>
        <w:t>Minimum</w:t>
      </w:r>
      <w:r w:rsidR="003651F4" w:rsidRPr="00A50443">
        <w:rPr>
          <w:b/>
          <w:bCs/>
          <w:color w:val="FF0000"/>
        </w:rPr>
        <w:t xml:space="preserve"> Process</w:t>
      </w:r>
      <w:r w:rsidRPr="00A50443">
        <w:rPr>
          <w:b/>
          <w:bCs/>
          <w:color w:val="FF0000"/>
        </w:rPr>
        <w:t xml:space="preserve"> Experience Required to achieve this rating:</w:t>
      </w:r>
      <w:r w:rsidR="0032055A">
        <w:rPr>
          <w:b/>
          <w:bCs/>
          <w:color w:val="FF0000"/>
        </w:rPr>
        <w:t xml:space="preserve"> </w:t>
      </w:r>
      <w:r w:rsidRPr="00A50443">
        <w:rPr>
          <w:b/>
          <w:bCs/>
        </w:rPr>
        <w:t xml:space="preserve">0.25 years of consistent </w:t>
      </w:r>
      <w:r w:rsidR="00E817F5" w:rsidRPr="00A50443">
        <w:rPr>
          <w:b/>
          <w:bCs/>
        </w:rPr>
        <w:t>acceptable</w:t>
      </w:r>
      <w:r w:rsidRPr="00A50443">
        <w:rPr>
          <w:b/>
          <w:bCs/>
        </w:rPr>
        <w:t xml:space="preserve"> performance</w:t>
      </w:r>
      <w:r w:rsidR="0066716A" w:rsidRPr="00A50443">
        <w:rPr>
          <w:b/>
          <w:bCs/>
        </w:rPr>
        <w:t>.</w:t>
      </w:r>
    </w:p>
    <w:p w14:paraId="6182A5DD" w14:textId="4D9B493B" w:rsidR="00EB3475" w:rsidRPr="00A50443" w:rsidRDefault="00EB3475" w:rsidP="00C57830">
      <w:pPr>
        <w:spacing w:after="0"/>
        <w:rPr>
          <w:b/>
          <w:bCs/>
          <w:color w:val="FF0000"/>
        </w:rPr>
      </w:pPr>
      <w:r w:rsidRPr="00A50443">
        <w:rPr>
          <w:b/>
          <w:bCs/>
          <w:color w:val="FF0000"/>
        </w:rPr>
        <w:t xml:space="preserve">Rating description: </w:t>
      </w:r>
      <w:r w:rsidRPr="00A50443">
        <w:rPr>
          <w:b/>
          <w:bCs/>
        </w:rPr>
        <w:t>Acceptable</w:t>
      </w:r>
    </w:p>
    <w:p w14:paraId="128060FE" w14:textId="77777777" w:rsidR="0066716A" w:rsidRPr="00A50443" w:rsidRDefault="00302D41" w:rsidP="00302D41">
      <w:pPr>
        <w:spacing w:after="0"/>
        <w:rPr>
          <w:b/>
          <w:bCs/>
          <w:color w:val="FF0000"/>
        </w:rPr>
      </w:pPr>
      <w:r w:rsidRPr="00A50443">
        <w:rPr>
          <w:b/>
          <w:bCs/>
          <w:color w:val="FF0000"/>
        </w:rPr>
        <w:t xml:space="preserve">Site Attendance by Powercor: </w:t>
      </w:r>
      <w:r w:rsidRPr="00A50443">
        <w:rPr>
          <w:b/>
          <w:bCs/>
        </w:rPr>
        <w:t>100%</w:t>
      </w:r>
    </w:p>
    <w:p w14:paraId="4F0B9524" w14:textId="472336FA" w:rsidR="00302D41" w:rsidRPr="00A50443" w:rsidRDefault="00302D41" w:rsidP="00EB3475">
      <w:pPr>
        <w:spacing w:after="0"/>
        <w:rPr>
          <w:b/>
          <w:bCs/>
          <w:color w:val="FF0000"/>
        </w:rPr>
      </w:pPr>
      <w:r w:rsidRPr="00A50443">
        <w:rPr>
          <w:b/>
          <w:bCs/>
          <w:color w:val="FF0000"/>
        </w:rPr>
        <w:t>Number of projects excavated by Powercor at time of final audit</w:t>
      </w:r>
      <w:r w:rsidR="0066716A" w:rsidRPr="00A50443">
        <w:rPr>
          <w:b/>
          <w:bCs/>
          <w:color w:val="FF0000"/>
        </w:rPr>
        <w:t>:</w:t>
      </w:r>
      <w:r w:rsidRPr="00A50443">
        <w:rPr>
          <w:b/>
          <w:bCs/>
          <w:color w:val="FF0000"/>
        </w:rPr>
        <w:t xml:space="preserve"> </w:t>
      </w:r>
      <w:r w:rsidR="005F17C4" w:rsidRPr="00A50443">
        <w:rPr>
          <w:b/>
          <w:bCs/>
        </w:rPr>
        <w:t>70</w:t>
      </w:r>
      <w:r w:rsidRPr="00A50443">
        <w:rPr>
          <w:b/>
          <w:bCs/>
        </w:rPr>
        <w:t>%</w:t>
      </w:r>
    </w:p>
    <w:p w14:paraId="2B5899E7" w14:textId="77777777" w:rsidR="00C3157D" w:rsidRPr="00A50443" w:rsidRDefault="00C3157D" w:rsidP="0066716A">
      <w:pPr>
        <w:spacing w:after="0" w:line="276" w:lineRule="auto"/>
        <w:rPr>
          <w:b/>
          <w:bCs/>
        </w:rPr>
      </w:pPr>
    </w:p>
    <w:p w14:paraId="62D5CE3B" w14:textId="67A7CC61" w:rsidR="0066716A" w:rsidRPr="00A50443" w:rsidRDefault="00DA1144" w:rsidP="0066716A">
      <w:pPr>
        <w:spacing w:after="0" w:line="276" w:lineRule="auto"/>
      </w:pPr>
      <w:r w:rsidRPr="00A50443">
        <w:rPr>
          <w:b/>
          <w:bCs/>
        </w:rPr>
        <w:t xml:space="preserve">Typical project delay </w:t>
      </w:r>
      <w:r w:rsidR="00CF1708" w:rsidRPr="00A50443">
        <w:rPr>
          <w:b/>
          <w:bCs/>
        </w:rPr>
        <w:t>indicative</w:t>
      </w:r>
      <w:r w:rsidRPr="00A50443">
        <w:rPr>
          <w:b/>
          <w:bCs/>
        </w:rPr>
        <w:t xml:space="preserve"> information:</w:t>
      </w:r>
      <w:r w:rsidRPr="00A50443">
        <w:t xml:space="preserve"> Compared with A, AA, and AAA audit regimes there is an increased likelihood of project delays and project re-audits</w:t>
      </w:r>
      <w:r w:rsidR="0066716A" w:rsidRPr="00A50443">
        <w:t>,</w:t>
      </w:r>
      <w:r w:rsidRPr="00A50443">
        <w:t xml:space="preserve"> which may cause a longer project delay</w:t>
      </w:r>
      <w:r w:rsidR="00636F59" w:rsidRPr="00A50443">
        <w:t>.</w:t>
      </w:r>
    </w:p>
    <w:p w14:paraId="2138FECD" w14:textId="77777777" w:rsidR="00C3157D" w:rsidRPr="00A50443" w:rsidRDefault="00C3157D" w:rsidP="0066716A">
      <w:pPr>
        <w:spacing w:after="0" w:line="276" w:lineRule="auto"/>
        <w:rPr>
          <w:b/>
          <w:bCs/>
          <w:noProof/>
        </w:rPr>
      </w:pPr>
    </w:p>
    <w:p w14:paraId="5488BCAC" w14:textId="28A6C198" w:rsidR="0066716A" w:rsidRPr="00A50443" w:rsidRDefault="00DA1144" w:rsidP="0066716A">
      <w:pPr>
        <w:spacing w:after="0" w:line="276" w:lineRule="auto"/>
        <w:rPr>
          <w:noProof/>
          <w:color w:val="FF0000"/>
        </w:rPr>
      </w:pPr>
      <w:r w:rsidRPr="00A50443">
        <w:rPr>
          <w:b/>
          <w:bCs/>
          <w:noProof/>
        </w:rPr>
        <w:t>Maximum avaerge points deduction allowable to achieve or maint</w:t>
      </w:r>
      <w:r w:rsidR="005B0C55">
        <w:rPr>
          <w:b/>
          <w:bCs/>
          <w:noProof/>
        </w:rPr>
        <w:t>a</w:t>
      </w:r>
      <w:r w:rsidRPr="00A50443">
        <w:rPr>
          <w:b/>
          <w:bCs/>
          <w:noProof/>
        </w:rPr>
        <w:t xml:space="preserve">in this rating: </w:t>
      </w:r>
      <w:r w:rsidRPr="00A50443">
        <w:rPr>
          <w:noProof/>
          <w:color w:val="FF0000"/>
        </w:rPr>
        <w:t>14</w:t>
      </w:r>
    </w:p>
    <w:p w14:paraId="49D26048" w14:textId="20CF565B" w:rsidR="0066716A" w:rsidRPr="00A50443" w:rsidRDefault="00DA1144" w:rsidP="0066716A">
      <w:pPr>
        <w:spacing w:after="0" w:line="276" w:lineRule="auto"/>
        <w:rPr>
          <w:noProof/>
          <w:color w:val="FF0000"/>
        </w:rPr>
      </w:pPr>
      <w:r w:rsidRPr="00A50443">
        <w:rPr>
          <w:b/>
          <w:bCs/>
          <w:noProof/>
        </w:rPr>
        <w:t>Maximum allowable points loss on any indiv</w:t>
      </w:r>
      <w:r w:rsidR="00417F54" w:rsidRPr="00A50443">
        <w:rPr>
          <w:b/>
          <w:bCs/>
          <w:noProof/>
        </w:rPr>
        <w:t>id</w:t>
      </w:r>
      <w:r w:rsidRPr="00A50443">
        <w:rPr>
          <w:b/>
          <w:bCs/>
          <w:noProof/>
        </w:rPr>
        <w:t xml:space="preserve">ual project to maintain this rating: </w:t>
      </w:r>
      <w:r w:rsidRPr="00A50443">
        <w:rPr>
          <w:noProof/>
          <w:color w:val="FF0000"/>
        </w:rPr>
        <w:t>40</w:t>
      </w:r>
    </w:p>
    <w:p w14:paraId="18F5F3BE" w14:textId="77777777" w:rsidR="00C3157D" w:rsidRPr="00A50443" w:rsidRDefault="00C3157D" w:rsidP="0066716A">
      <w:pPr>
        <w:spacing w:after="0" w:line="276" w:lineRule="auto"/>
        <w:rPr>
          <w:b/>
          <w:bCs/>
          <w:noProof/>
        </w:rPr>
      </w:pPr>
    </w:p>
    <w:p w14:paraId="5C33BD5E" w14:textId="2293BE3D" w:rsidR="0066716A" w:rsidRPr="00A50443" w:rsidRDefault="00CB39E7" w:rsidP="0066716A">
      <w:pPr>
        <w:spacing w:after="0" w:line="276" w:lineRule="auto"/>
        <w:rPr>
          <w:noProof/>
        </w:rPr>
      </w:pPr>
      <w:r w:rsidRPr="00A50443">
        <w:rPr>
          <w:b/>
          <w:bCs/>
          <w:noProof/>
        </w:rPr>
        <w:t>Rating inclusion parameter:</w:t>
      </w:r>
      <w:r w:rsidRPr="00A50443">
        <w:rPr>
          <w:noProof/>
        </w:rPr>
        <w:t xml:space="preserve"> 3 completed projects per rating peri</w:t>
      </w:r>
      <w:r w:rsidR="0066716A" w:rsidRPr="00A50443">
        <w:rPr>
          <w:noProof/>
        </w:rPr>
        <w:t>o</w:t>
      </w:r>
      <w:r w:rsidRPr="00A50443">
        <w:rPr>
          <w:noProof/>
        </w:rPr>
        <w:t>d.</w:t>
      </w:r>
    </w:p>
    <w:p w14:paraId="60AC690F" w14:textId="77777777" w:rsidR="00ED3F44" w:rsidRDefault="00CB39E7" w:rsidP="00ED3F44">
      <w:pPr>
        <w:spacing w:after="0" w:line="276" w:lineRule="auto"/>
        <w:rPr>
          <w:noProof/>
        </w:rPr>
      </w:pPr>
      <w:r w:rsidRPr="00A50443">
        <w:rPr>
          <w:b/>
          <w:bCs/>
          <w:noProof/>
        </w:rPr>
        <w:t xml:space="preserve">Rating advancement parameter: </w:t>
      </w:r>
      <w:r w:rsidR="00ED3F44">
        <w:rPr>
          <w:noProof/>
        </w:rPr>
        <w:t>Must meet minumn audit score requirements</w:t>
      </w:r>
      <w:r w:rsidR="00ED3F44" w:rsidRPr="00A50443">
        <w:rPr>
          <w:noProof/>
        </w:rPr>
        <w:t>.</w:t>
      </w:r>
    </w:p>
    <w:p w14:paraId="468957AD" w14:textId="51811917" w:rsidR="0066716A" w:rsidRPr="00A50443" w:rsidRDefault="00DA1144" w:rsidP="00ED3F44">
      <w:pPr>
        <w:spacing w:after="0" w:line="276" w:lineRule="auto"/>
      </w:pPr>
      <w:r w:rsidRPr="00A50443">
        <w:rPr>
          <w:b/>
          <w:bCs/>
        </w:rPr>
        <w:t xml:space="preserve">Parameter of rating benefits: </w:t>
      </w:r>
      <w:r w:rsidRPr="00A50443">
        <w:t>VEDN audit service provider must hold B or above</w:t>
      </w:r>
      <w:r w:rsidR="0066716A" w:rsidRPr="00A50443">
        <w:t>,</w:t>
      </w:r>
      <w:r w:rsidRPr="00A50443">
        <w:t xml:space="preserve"> and the Option 2 Project Manager must hold A or above</w:t>
      </w:r>
      <w:r w:rsidR="00636F59" w:rsidRPr="00A50443">
        <w:t>.</w:t>
      </w:r>
    </w:p>
    <w:p w14:paraId="6935D42B" w14:textId="347DD608" w:rsidR="0066716A" w:rsidRPr="00A50443" w:rsidRDefault="00DA1144" w:rsidP="0066716A">
      <w:pPr>
        <w:tabs>
          <w:tab w:val="left" w:pos="4608"/>
        </w:tabs>
        <w:spacing w:after="0" w:line="276" w:lineRule="auto"/>
      </w:pPr>
      <w:r w:rsidRPr="00A50443">
        <w:rPr>
          <w:b/>
          <w:bCs/>
        </w:rPr>
        <w:t xml:space="preserve">Typical project final audit inspection regime detail: </w:t>
      </w:r>
      <w:r w:rsidRPr="00A50443">
        <w:t>(N</w:t>
      </w:r>
      <w:r w:rsidR="00C57830" w:rsidRPr="00A50443">
        <w:t>o</w:t>
      </w:r>
      <w:r w:rsidRPr="00A50443">
        <w:t xml:space="preserve"> D</w:t>
      </w:r>
      <w:r w:rsidR="00C57830" w:rsidRPr="00A50443">
        <w:t>esktop</w:t>
      </w:r>
      <w:r w:rsidRPr="00A50443">
        <w:t xml:space="preserve">) </w:t>
      </w:r>
      <w:bookmarkStart w:id="17" w:name="_Hlk152329780"/>
      <w:r w:rsidR="0032055A">
        <w:t>70</w:t>
      </w:r>
      <w:r w:rsidRPr="00A50443">
        <w:t xml:space="preserve">% Normal, </w:t>
      </w:r>
      <w:r w:rsidR="0032055A">
        <w:t>30</w:t>
      </w:r>
      <w:r w:rsidRPr="00A50443">
        <w:t>% Reduce</w:t>
      </w:r>
      <w:bookmarkEnd w:id="17"/>
      <w:r w:rsidRPr="00A50443">
        <w:t>d</w:t>
      </w:r>
      <w:r w:rsidR="00117B46" w:rsidRPr="00A50443">
        <w:t>.</w:t>
      </w:r>
      <w:r w:rsidR="0066716A" w:rsidRPr="00A50443">
        <w:t xml:space="preserve"> </w:t>
      </w:r>
      <w:r w:rsidR="00677B97">
        <w:t xml:space="preserve"> </w:t>
      </w:r>
      <w:r w:rsidR="00D74E1D" w:rsidRPr="00A50443">
        <w:t>*</w:t>
      </w:r>
    </w:p>
    <w:p w14:paraId="7F1C0F4F" w14:textId="38634405" w:rsidR="0066716A" w:rsidRPr="00A50443" w:rsidRDefault="00DA1144" w:rsidP="0066716A">
      <w:pPr>
        <w:tabs>
          <w:tab w:val="left" w:pos="4608"/>
        </w:tabs>
        <w:spacing w:after="0" w:line="276" w:lineRule="auto"/>
      </w:pPr>
      <w:r w:rsidRPr="00A50443">
        <w:rPr>
          <w:b/>
          <w:bCs/>
        </w:rPr>
        <w:t>Excavation detail:</w:t>
      </w:r>
      <w:r w:rsidRPr="00A50443">
        <w:t xml:space="preserve"> </w:t>
      </w:r>
      <w:r w:rsidR="00773D61">
        <w:t>70</w:t>
      </w:r>
      <w:r w:rsidRPr="00A50443">
        <w:t>% of projects excavated using one machine</w:t>
      </w:r>
      <w:r w:rsidR="00117B46" w:rsidRPr="00A50443">
        <w:t>.</w:t>
      </w:r>
      <w:r w:rsidR="00677B97">
        <w:t xml:space="preserve"> </w:t>
      </w:r>
      <w:r w:rsidR="0066716A" w:rsidRPr="00A50443">
        <w:t xml:space="preserve"> </w:t>
      </w:r>
      <w:r w:rsidRPr="00A50443">
        <w:t>*</w:t>
      </w:r>
    </w:p>
    <w:p w14:paraId="56882B51" w14:textId="0C0070E7" w:rsidR="0066716A" w:rsidRPr="00A50443" w:rsidRDefault="00B312DD" w:rsidP="0066716A">
      <w:pPr>
        <w:tabs>
          <w:tab w:val="left" w:pos="4608"/>
        </w:tabs>
        <w:spacing w:after="0" w:line="276" w:lineRule="auto"/>
      </w:pPr>
      <w:r w:rsidRPr="00A50443">
        <w:t>Hard surfaces on the project may require removal for below ground verification, inspection and rectification works.</w:t>
      </w:r>
      <w:r w:rsidR="00535E93" w:rsidRPr="00A50443">
        <w:t xml:space="preserve"> </w:t>
      </w:r>
    </w:p>
    <w:p w14:paraId="6BFF7EBC" w14:textId="72845823" w:rsidR="00DA1144" w:rsidRPr="00A50443" w:rsidRDefault="00DA1144" w:rsidP="00C3157D">
      <w:pPr>
        <w:tabs>
          <w:tab w:val="left" w:pos="4608"/>
        </w:tabs>
        <w:spacing w:after="0" w:line="276" w:lineRule="auto"/>
      </w:pPr>
      <w:r w:rsidRPr="00A50443">
        <w:rPr>
          <w:b/>
          <w:bCs/>
        </w:rPr>
        <w:t>Number of Powercor auditors attending site for average size</w:t>
      </w:r>
      <w:r w:rsidR="0066716A" w:rsidRPr="00A50443">
        <w:rPr>
          <w:b/>
          <w:bCs/>
        </w:rPr>
        <w:t>d</w:t>
      </w:r>
      <w:r w:rsidRPr="00A50443">
        <w:rPr>
          <w:b/>
          <w:bCs/>
        </w:rPr>
        <w:t xml:space="preserve"> projects</w:t>
      </w:r>
      <w:r w:rsidRPr="00A50443">
        <w:t xml:space="preserve">: </w:t>
      </w:r>
      <w:r w:rsidR="0066716A" w:rsidRPr="00A50443">
        <w:t>O</w:t>
      </w:r>
      <w:r w:rsidRPr="00A50443">
        <w:t>ne*</w:t>
      </w:r>
    </w:p>
    <w:p w14:paraId="39B767F7" w14:textId="77777777" w:rsidR="0066716A" w:rsidRPr="00A50443" w:rsidRDefault="0066716A" w:rsidP="00C3157D">
      <w:pPr>
        <w:tabs>
          <w:tab w:val="left" w:pos="4608"/>
        </w:tabs>
        <w:spacing w:after="0" w:line="276" w:lineRule="auto"/>
      </w:pPr>
    </w:p>
    <w:p w14:paraId="39219B3F" w14:textId="77777777" w:rsidR="00C3157D" w:rsidRPr="00A50443" w:rsidRDefault="00C3157D" w:rsidP="00C3157D">
      <w:pPr>
        <w:tabs>
          <w:tab w:val="left" w:pos="4608"/>
        </w:tabs>
        <w:spacing w:after="0" w:line="276" w:lineRule="auto"/>
      </w:pPr>
    </w:p>
    <w:p w14:paraId="43ADD880" w14:textId="4A350FCC" w:rsidR="00DA1144" w:rsidRPr="00A50443" w:rsidRDefault="00DA1144" w:rsidP="00C3157D">
      <w:pPr>
        <w:tabs>
          <w:tab w:val="left" w:pos="4608"/>
        </w:tabs>
        <w:spacing w:after="0" w:line="276" w:lineRule="auto"/>
        <w:rPr>
          <w:b/>
          <w:bCs/>
          <w:color w:val="00B050"/>
          <w:u w:val="single"/>
        </w:rPr>
      </w:pPr>
      <w:r w:rsidRPr="00A50443">
        <w:rPr>
          <w:b/>
          <w:bCs/>
          <w:color w:val="00B050"/>
          <w:u w:val="single"/>
        </w:rPr>
        <w:t xml:space="preserve">B Rated </w:t>
      </w:r>
      <w:r w:rsidR="00712CB5" w:rsidRPr="00A50443">
        <w:rPr>
          <w:b/>
          <w:bCs/>
          <w:color w:val="00B050"/>
          <w:u w:val="single"/>
        </w:rPr>
        <w:t>Contractor</w:t>
      </w:r>
      <w:r w:rsidRPr="00A50443">
        <w:rPr>
          <w:b/>
          <w:bCs/>
          <w:color w:val="00B050"/>
          <w:u w:val="single"/>
        </w:rPr>
        <w:t xml:space="preserve"> Benefits</w:t>
      </w:r>
    </w:p>
    <w:p w14:paraId="75A70AD7" w14:textId="11EDCB33" w:rsidR="003E71E3" w:rsidRDefault="0032055A" w:rsidP="003E71E3">
      <w:pPr>
        <w:tabs>
          <w:tab w:val="left" w:pos="4608"/>
        </w:tabs>
        <w:spacing w:after="0" w:line="276" w:lineRule="auto"/>
        <w:rPr>
          <w:sz w:val="21"/>
          <w:szCs w:val="21"/>
        </w:rPr>
      </w:pPr>
      <w:r>
        <w:t>70</w:t>
      </w:r>
      <w:r w:rsidR="008B1958" w:rsidRPr="00A50443">
        <w:t>% Normal, 3</w:t>
      </w:r>
      <w:r>
        <w:t>0</w:t>
      </w:r>
      <w:r w:rsidR="008B1958" w:rsidRPr="00A50443">
        <w:t>% Reduce</w:t>
      </w:r>
      <w:r w:rsidR="008B1958">
        <w:t>d audit regimes</w:t>
      </w:r>
      <w:r w:rsidR="003E71E3">
        <w:t xml:space="preserve"> </w:t>
      </w:r>
      <w:r w:rsidR="003E71E3">
        <w:rPr>
          <w:sz w:val="21"/>
          <w:szCs w:val="21"/>
        </w:rPr>
        <w:t xml:space="preserve">applied to final project inspections. </w:t>
      </w:r>
    </w:p>
    <w:p w14:paraId="114C5B31" w14:textId="2457BFC9" w:rsidR="00DA1144" w:rsidRPr="008B1958" w:rsidRDefault="00DA1144" w:rsidP="008B1958">
      <w:pPr>
        <w:tabs>
          <w:tab w:val="left" w:pos="4608"/>
        </w:tabs>
        <w:rPr>
          <w:i/>
          <w:iCs/>
          <w:sz w:val="20"/>
          <w:szCs w:val="20"/>
        </w:rPr>
      </w:pPr>
    </w:p>
    <w:p w14:paraId="1DB91B18" w14:textId="5A10CF34" w:rsidR="00B172DC" w:rsidRDefault="008F1BD0" w:rsidP="008D004F">
      <w:pPr>
        <w:tabs>
          <w:tab w:val="left" w:pos="4608"/>
        </w:tabs>
      </w:pPr>
      <w:r>
        <w:br w:type="page"/>
      </w:r>
    </w:p>
    <w:p w14:paraId="322AA276" w14:textId="77777777" w:rsidR="00A50443" w:rsidRDefault="00A50443"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sectPr w:rsidR="00A50443" w:rsidSect="00016EBC">
          <w:pgSz w:w="11906" w:h="16838" w:code="265"/>
          <w:pgMar w:top="680" w:right="1134" w:bottom="680" w:left="851" w:header="709" w:footer="0" w:gutter="0"/>
          <w:cols w:space="708"/>
          <w:docGrid w:linePitch="360"/>
        </w:sectPr>
      </w:pPr>
      <w:bookmarkStart w:id="18" w:name="_Hlk148695852"/>
    </w:p>
    <w:p w14:paraId="50264BE7" w14:textId="77777777" w:rsidR="00016EBC" w:rsidRDefault="00016EBC"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p>
    <w:p w14:paraId="2FEC5D5D" w14:textId="77777777" w:rsidR="00016EBC" w:rsidRDefault="00016EBC" w:rsidP="00C57830">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p>
    <w:p w14:paraId="0BC24F3B" w14:textId="683AB987" w:rsidR="000E172D" w:rsidRDefault="000A615A" w:rsidP="00C57830">
      <w:pPr>
        <w:pStyle w:val="NormalWeb"/>
        <w:spacing w:before="0" w:beforeAutospacing="0" w:after="0" w:afterAutospacing="0" w:line="216" w:lineRule="auto"/>
        <w:jc w:val="center"/>
        <w:rPr>
          <w:rFonts w:ascii="Century Gothic" w:eastAsiaTheme="minorEastAsia" w:hAnsi="Century Gothic" w:cstheme="minorBidi"/>
          <w:b/>
          <w:bCs/>
          <w:color w:val="EE2A24"/>
          <w:kern w:val="24"/>
          <w:sz w:val="32"/>
          <w:szCs w:val="32"/>
        </w:rPr>
      </w:pPr>
      <w:r w:rsidRPr="000E172D">
        <w:rPr>
          <w:rFonts w:asciiTheme="minorHAnsi" w:eastAsiaTheme="minorEastAsia" w:hAnsiTheme="minorHAnsi" w:cstheme="minorHAnsi"/>
          <w:b/>
          <w:bCs/>
          <w:color w:val="1E398A"/>
          <w:kern w:val="24"/>
          <w:sz w:val="28"/>
          <w:szCs w:val="28"/>
        </w:rPr>
        <w:t>Option 2 Contractor Rating Program</w:t>
      </w:r>
    </w:p>
    <w:p w14:paraId="32DDA69B" w14:textId="081AEB52" w:rsidR="000A615A" w:rsidRPr="00DB2A69" w:rsidRDefault="000A615A" w:rsidP="00C57830">
      <w:pPr>
        <w:pStyle w:val="NormalWeb"/>
        <w:spacing w:before="0" w:beforeAutospacing="0" w:after="0" w:afterAutospacing="0" w:line="216" w:lineRule="auto"/>
        <w:jc w:val="center"/>
        <w:rPr>
          <w:color w:val="FF0000"/>
          <w:sz w:val="32"/>
          <w:szCs w:val="32"/>
        </w:rPr>
      </w:pPr>
      <w:r w:rsidRPr="000E172D">
        <w:rPr>
          <w:rFonts w:asciiTheme="minorHAnsi" w:eastAsiaTheme="minorEastAsia" w:hAnsiTheme="minorHAnsi" w:cstheme="minorHAnsi"/>
          <w:b/>
          <w:bCs/>
          <w:color w:val="1A2331"/>
          <w:kern w:val="24"/>
          <w:sz w:val="28"/>
          <w:szCs w:val="28"/>
        </w:rPr>
        <w:t>Contractor Rating Detail</w:t>
      </w:r>
      <w:r w:rsidRPr="0053365A">
        <w:rPr>
          <w:rFonts w:ascii="Century Gothic" w:eastAsiaTheme="minorEastAsia" w:hAnsi="Century Gothic" w:cstheme="minorBidi"/>
          <w:b/>
          <w:bCs/>
          <w:color w:val="A8D08D" w:themeColor="accent6" w:themeTint="99"/>
          <w:kern w:val="24"/>
          <w:sz w:val="32"/>
          <w:szCs w:val="32"/>
        </w:rPr>
        <w:t xml:space="preserve"> </w:t>
      </w:r>
      <w:r w:rsidRPr="000E172D">
        <w:rPr>
          <w:rFonts w:asciiTheme="minorHAnsi" w:eastAsiaTheme="minorEastAsia" w:hAnsiTheme="minorHAnsi" w:cstheme="minorHAnsi"/>
          <w:b/>
          <w:bCs/>
          <w:color w:val="FF0000"/>
          <w:kern w:val="24"/>
          <w:sz w:val="28"/>
          <w:szCs w:val="28"/>
        </w:rPr>
        <w:t>A</w:t>
      </w:r>
    </w:p>
    <w:p w14:paraId="3AB7F96E" w14:textId="77777777" w:rsidR="00C57830" w:rsidRDefault="00C57830" w:rsidP="00C57830">
      <w:pPr>
        <w:spacing w:after="0"/>
        <w:rPr>
          <w:b/>
          <w:bCs/>
          <w:color w:val="FF0000"/>
        </w:rPr>
      </w:pPr>
    </w:p>
    <w:p w14:paraId="7C4D6391" w14:textId="07CF673B" w:rsidR="000A615A" w:rsidRPr="00D4640E" w:rsidRDefault="000A615A" w:rsidP="00C57830">
      <w:pPr>
        <w:spacing w:after="0"/>
        <w:rPr>
          <w:color w:val="000000" w:themeColor="text1"/>
        </w:rPr>
      </w:pPr>
      <w:r w:rsidRPr="0085438C">
        <w:rPr>
          <w:b/>
          <w:bCs/>
          <w:color w:val="FF0000"/>
        </w:rPr>
        <w:t xml:space="preserve">Minimum </w:t>
      </w:r>
      <w:r w:rsidR="003651F4" w:rsidRPr="0085438C">
        <w:rPr>
          <w:b/>
          <w:bCs/>
          <w:color w:val="FF0000"/>
        </w:rPr>
        <w:t xml:space="preserve">Process </w:t>
      </w:r>
      <w:r w:rsidRPr="0085438C">
        <w:rPr>
          <w:b/>
          <w:bCs/>
          <w:color w:val="FF0000"/>
        </w:rPr>
        <w:t>Experience Required to achieve this rating:</w:t>
      </w:r>
      <w:r w:rsidRPr="0085438C">
        <w:rPr>
          <w:color w:val="FF0000"/>
        </w:rPr>
        <w:t xml:space="preserve"> </w:t>
      </w:r>
      <w:r w:rsidRPr="0066716A">
        <w:rPr>
          <w:b/>
          <w:bCs/>
        </w:rPr>
        <w:t xml:space="preserve">0.5 years of consistent </w:t>
      </w:r>
      <w:r w:rsidR="00431035" w:rsidRPr="0066716A">
        <w:rPr>
          <w:b/>
          <w:bCs/>
        </w:rPr>
        <w:t>acceptable/</w:t>
      </w:r>
      <w:r w:rsidRPr="0066716A">
        <w:rPr>
          <w:b/>
          <w:bCs/>
        </w:rPr>
        <w:t>proficient performance</w:t>
      </w:r>
      <w:r w:rsidR="0066716A" w:rsidRPr="0066716A">
        <w:rPr>
          <w:b/>
          <w:bCs/>
        </w:rPr>
        <w:t>.</w:t>
      </w:r>
    </w:p>
    <w:p w14:paraId="642FBCE7" w14:textId="4D60FCD9" w:rsidR="00EB3475" w:rsidRDefault="00EB3475" w:rsidP="00C57830">
      <w:pPr>
        <w:spacing w:after="0"/>
        <w:rPr>
          <w:b/>
          <w:bCs/>
          <w:color w:val="FF0000"/>
        </w:rPr>
      </w:pPr>
      <w:r w:rsidRPr="0085438C">
        <w:rPr>
          <w:b/>
          <w:bCs/>
          <w:color w:val="FF0000"/>
        </w:rPr>
        <w:t xml:space="preserve">Rating description: </w:t>
      </w:r>
      <w:r w:rsidRPr="0066716A">
        <w:rPr>
          <w:b/>
          <w:bCs/>
        </w:rPr>
        <w:t>Pro</w:t>
      </w:r>
      <w:r w:rsidR="00D423F0" w:rsidRPr="0066716A">
        <w:rPr>
          <w:b/>
          <w:bCs/>
        </w:rPr>
        <w:t>ficient</w:t>
      </w:r>
    </w:p>
    <w:p w14:paraId="783AA76C" w14:textId="77777777" w:rsidR="0066716A" w:rsidRDefault="005F17C4" w:rsidP="005F17C4">
      <w:pPr>
        <w:spacing w:after="0"/>
        <w:rPr>
          <w:b/>
          <w:bCs/>
          <w:color w:val="FF0000"/>
          <w:sz w:val="21"/>
          <w:szCs w:val="21"/>
        </w:rPr>
      </w:pPr>
      <w:r>
        <w:rPr>
          <w:b/>
          <w:bCs/>
          <w:color w:val="FF0000"/>
          <w:sz w:val="21"/>
          <w:szCs w:val="21"/>
        </w:rPr>
        <w:t xml:space="preserve">Site Attendance by Powercor: </w:t>
      </w:r>
      <w:r w:rsidR="00E659E3" w:rsidRPr="0066716A">
        <w:rPr>
          <w:b/>
          <w:bCs/>
          <w:sz w:val="21"/>
          <w:szCs w:val="21"/>
        </w:rPr>
        <w:t>90</w:t>
      </w:r>
      <w:r w:rsidRPr="0066716A">
        <w:rPr>
          <w:b/>
          <w:bCs/>
          <w:sz w:val="21"/>
          <w:szCs w:val="21"/>
        </w:rPr>
        <w:t>%</w:t>
      </w:r>
    </w:p>
    <w:p w14:paraId="6F474797" w14:textId="0E42436E" w:rsidR="00EB3475" w:rsidRPr="000E172D" w:rsidRDefault="005F17C4" w:rsidP="00EB3475">
      <w:pPr>
        <w:spacing w:after="0"/>
        <w:rPr>
          <w:b/>
          <w:bCs/>
          <w:color w:val="FF0000"/>
          <w:sz w:val="21"/>
          <w:szCs w:val="21"/>
        </w:rPr>
      </w:pPr>
      <w:r>
        <w:rPr>
          <w:b/>
          <w:bCs/>
          <w:color w:val="FF0000"/>
          <w:sz w:val="21"/>
          <w:szCs w:val="21"/>
        </w:rPr>
        <w:t>Number of projects excavated by Powercor at time of final audit</w:t>
      </w:r>
      <w:r w:rsidR="0066716A">
        <w:rPr>
          <w:b/>
          <w:bCs/>
          <w:color w:val="FF0000"/>
          <w:sz w:val="21"/>
          <w:szCs w:val="21"/>
        </w:rPr>
        <w:t>:</w:t>
      </w:r>
      <w:r>
        <w:rPr>
          <w:b/>
          <w:bCs/>
          <w:color w:val="FF0000"/>
          <w:sz w:val="21"/>
          <w:szCs w:val="21"/>
        </w:rPr>
        <w:t xml:space="preserve"> </w:t>
      </w:r>
      <w:r w:rsidR="00E659E3" w:rsidRPr="0066716A">
        <w:rPr>
          <w:b/>
          <w:bCs/>
          <w:sz w:val="21"/>
          <w:szCs w:val="21"/>
        </w:rPr>
        <w:t>30</w:t>
      </w:r>
      <w:r w:rsidRPr="0066716A">
        <w:rPr>
          <w:b/>
          <w:bCs/>
          <w:sz w:val="21"/>
          <w:szCs w:val="21"/>
        </w:rPr>
        <w:t>%</w:t>
      </w:r>
    </w:p>
    <w:p w14:paraId="1E862C70" w14:textId="77777777" w:rsidR="00C3157D" w:rsidRDefault="00C3157D" w:rsidP="0066716A">
      <w:pPr>
        <w:spacing w:after="0" w:line="276" w:lineRule="auto"/>
        <w:rPr>
          <w:b/>
          <w:bCs/>
        </w:rPr>
      </w:pPr>
    </w:p>
    <w:p w14:paraId="2801D70D" w14:textId="011505A5" w:rsidR="00C57830" w:rsidRPr="0085438C" w:rsidRDefault="000A615A" w:rsidP="0066716A">
      <w:pPr>
        <w:spacing w:after="0" w:line="276" w:lineRule="auto"/>
      </w:pPr>
      <w:r w:rsidRPr="0085438C">
        <w:rPr>
          <w:b/>
          <w:bCs/>
        </w:rPr>
        <w:t xml:space="preserve">Typical project delay </w:t>
      </w:r>
      <w:r w:rsidR="00CF1708" w:rsidRPr="00CF1708">
        <w:rPr>
          <w:b/>
          <w:bCs/>
        </w:rPr>
        <w:t>indicative</w:t>
      </w:r>
      <w:r w:rsidRPr="0085438C">
        <w:rPr>
          <w:b/>
          <w:bCs/>
        </w:rPr>
        <w:t xml:space="preserve"> information:</w:t>
      </w:r>
      <w:r w:rsidRPr="0085438C">
        <w:t xml:space="preserve"> </w:t>
      </w:r>
      <w:r w:rsidR="00D824C0" w:rsidRPr="0085438C">
        <w:t>This process should have a reduced likelihood of a re-audit</w:t>
      </w:r>
      <w:r w:rsidR="0066716A">
        <w:t>,</w:t>
      </w:r>
      <w:r w:rsidR="000E172D">
        <w:t xml:space="preserve"> </w:t>
      </w:r>
      <w:r w:rsidR="00D824C0" w:rsidRPr="0085438C">
        <w:t xml:space="preserve">compared with the audit regimes </w:t>
      </w:r>
      <w:r w:rsidR="008740EF" w:rsidRPr="0085438C">
        <w:t>associate</w:t>
      </w:r>
      <w:r w:rsidR="00417F54">
        <w:t>d</w:t>
      </w:r>
      <w:r w:rsidR="008740EF" w:rsidRPr="0085438C">
        <w:t xml:space="preserve"> with B, C and D rated </w:t>
      </w:r>
      <w:r w:rsidR="00712CB5">
        <w:t>contractor</w:t>
      </w:r>
      <w:r w:rsidR="008740EF" w:rsidRPr="0085438C">
        <w:t>s</w:t>
      </w:r>
      <w:r w:rsidR="00636F59" w:rsidRPr="0085438C">
        <w:t>.</w:t>
      </w:r>
    </w:p>
    <w:p w14:paraId="374DF583" w14:textId="77777777" w:rsidR="00C3157D" w:rsidRDefault="00C3157D" w:rsidP="0066716A">
      <w:pPr>
        <w:spacing w:after="0" w:line="276" w:lineRule="auto"/>
        <w:rPr>
          <w:b/>
          <w:bCs/>
          <w:noProof/>
        </w:rPr>
      </w:pPr>
    </w:p>
    <w:p w14:paraId="4E39C508" w14:textId="5281C24E" w:rsidR="00C57830" w:rsidRPr="0085438C" w:rsidRDefault="000A615A" w:rsidP="0066716A">
      <w:pPr>
        <w:spacing w:after="0" w:line="276" w:lineRule="auto"/>
        <w:rPr>
          <w:noProof/>
          <w:color w:val="FF0000"/>
        </w:rPr>
      </w:pPr>
      <w:r w:rsidRPr="0085438C">
        <w:rPr>
          <w:b/>
          <w:bCs/>
          <w:noProof/>
        </w:rPr>
        <w:t>Maximum av</w:t>
      </w:r>
      <w:r w:rsidR="00417F54">
        <w:rPr>
          <w:b/>
          <w:bCs/>
          <w:noProof/>
        </w:rPr>
        <w:t>erage</w:t>
      </w:r>
      <w:r w:rsidRPr="0085438C">
        <w:rPr>
          <w:b/>
          <w:bCs/>
          <w:noProof/>
        </w:rPr>
        <w:t xml:space="preserve"> points deduction allowable to achieve or maint</w:t>
      </w:r>
      <w:r w:rsidR="005B0C55">
        <w:rPr>
          <w:b/>
          <w:bCs/>
          <w:noProof/>
        </w:rPr>
        <w:t>a</w:t>
      </w:r>
      <w:r w:rsidRPr="0085438C">
        <w:rPr>
          <w:b/>
          <w:bCs/>
          <w:noProof/>
        </w:rPr>
        <w:t xml:space="preserve">in this rating: </w:t>
      </w:r>
      <w:r w:rsidRPr="0085438C">
        <w:rPr>
          <w:noProof/>
          <w:color w:val="FF0000"/>
        </w:rPr>
        <w:t>8</w:t>
      </w:r>
    </w:p>
    <w:p w14:paraId="0FC4B1FD" w14:textId="60031A75" w:rsidR="00C57830" w:rsidRPr="000E172D" w:rsidRDefault="000A615A" w:rsidP="0066716A">
      <w:pPr>
        <w:spacing w:after="0" w:line="276" w:lineRule="auto"/>
        <w:rPr>
          <w:noProof/>
          <w:color w:val="FF0000"/>
        </w:rPr>
      </w:pPr>
      <w:r w:rsidRPr="0085438C">
        <w:rPr>
          <w:b/>
          <w:bCs/>
          <w:noProof/>
        </w:rPr>
        <w:t>Maximum allowable points loss on any indiv</w:t>
      </w:r>
      <w:r w:rsidR="00417F54">
        <w:rPr>
          <w:b/>
          <w:bCs/>
          <w:noProof/>
        </w:rPr>
        <w:t>id</w:t>
      </w:r>
      <w:r w:rsidRPr="0085438C">
        <w:rPr>
          <w:b/>
          <w:bCs/>
          <w:noProof/>
        </w:rPr>
        <w:t xml:space="preserve">ual project to maintain this rating: </w:t>
      </w:r>
      <w:r w:rsidR="00835951" w:rsidRPr="0085438C">
        <w:rPr>
          <w:noProof/>
          <w:color w:val="FF0000"/>
        </w:rPr>
        <w:t>30</w:t>
      </w:r>
    </w:p>
    <w:p w14:paraId="0D481961" w14:textId="77777777" w:rsidR="00C3157D" w:rsidRDefault="00C3157D" w:rsidP="0066716A">
      <w:pPr>
        <w:spacing w:after="0" w:line="276" w:lineRule="auto"/>
        <w:rPr>
          <w:b/>
          <w:bCs/>
          <w:noProof/>
        </w:rPr>
      </w:pPr>
    </w:p>
    <w:p w14:paraId="261C92D2" w14:textId="44D07C94" w:rsidR="00C57830" w:rsidRDefault="00BC4507" w:rsidP="0066716A">
      <w:pPr>
        <w:spacing w:after="0" w:line="276" w:lineRule="auto"/>
        <w:rPr>
          <w:noProof/>
        </w:rPr>
      </w:pPr>
      <w:r>
        <w:rPr>
          <w:b/>
          <w:bCs/>
          <w:noProof/>
        </w:rPr>
        <w:t>Rating inclusion parameter</w:t>
      </w:r>
      <w:r w:rsidR="000A615A" w:rsidRPr="0085438C">
        <w:rPr>
          <w:b/>
          <w:bCs/>
          <w:noProof/>
        </w:rPr>
        <w:t>:</w:t>
      </w:r>
      <w:r w:rsidR="000A615A" w:rsidRPr="0085438C">
        <w:rPr>
          <w:noProof/>
        </w:rPr>
        <w:t xml:space="preserve"> 3 </w:t>
      </w:r>
      <w:r w:rsidR="00D44A82">
        <w:rPr>
          <w:noProof/>
        </w:rPr>
        <w:t xml:space="preserve">completed projects </w:t>
      </w:r>
      <w:r w:rsidR="000A615A" w:rsidRPr="0085438C">
        <w:rPr>
          <w:noProof/>
        </w:rPr>
        <w:t xml:space="preserve">per </w:t>
      </w:r>
      <w:r w:rsidR="00835951" w:rsidRPr="0085438C">
        <w:rPr>
          <w:noProof/>
        </w:rPr>
        <w:t>rating per</w:t>
      </w:r>
      <w:r w:rsidR="00C57830">
        <w:rPr>
          <w:noProof/>
        </w:rPr>
        <w:t>io</w:t>
      </w:r>
      <w:r w:rsidR="00835951" w:rsidRPr="0085438C">
        <w:rPr>
          <w:noProof/>
        </w:rPr>
        <w:t>d</w:t>
      </w:r>
      <w:r w:rsidR="001C55D1">
        <w:rPr>
          <w:noProof/>
        </w:rPr>
        <w:t>.</w:t>
      </w:r>
    </w:p>
    <w:p w14:paraId="7E59E922" w14:textId="380ADED9" w:rsidR="00C57830" w:rsidRPr="00BC4507" w:rsidRDefault="00BC4507" w:rsidP="0066716A">
      <w:pPr>
        <w:spacing w:after="0" w:line="276" w:lineRule="auto"/>
        <w:rPr>
          <w:noProof/>
        </w:rPr>
      </w:pPr>
      <w:bookmarkStart w:id="19" w:name="_Hlk151560529"/>
      <w:r w:rsidRPr="00BC4507">
        <w:rPr>
          <w:b/>
          <w:bCs/>
          <w:noProof/>
        </w:rPr>
        <w:t xml:space="preserve">Rating </w:t>
      </w:r>
      <w:r w:rsidR="00D44A82">
        <w:rPr>
          <w:b/>
          <w:bCs/>
          <w:noProof/>
        </w:rPr>
        <w:t>a</w:t>
      </w:r>
      <w:r w:rsidRPr="00BC4507">
        <w:rPr>
          <w:b/>
          <w:bCs/>
          <w:noProof/>
        </w:rPr>
        <w:t>dvancement parameter:</w:t>
      </w:r>
      <w:r>
        <w:rPr>
          <w:b/>
          <w:bCs/>
          <w:noProof/>
        </w:rPr>
        <w:t xml:space="preserve"> </w:t>
      </w:r>
      <w:r w:rsidRPr="00BC4507">
        <w:rPr>
          <w:noProof/>
        </w:rPr>
        <w:t xml:space="preserve">12 </w:t>
      </w:r>
      <w:r w:rsidR="00D44A82" w:rsidRPr="0091358D">
        <w:t xml:space="preserve">consecutive </w:t>
      </w:r>
      <w:r w:rsidRPr="00BC4507">
        <w:rPr>
          <w:noProof/>
        </w:rPr>
        <w:t xml:space="preserve">months </w:t>
      </w:r>
      <w:r w:rsidR="00C57830">
        <w:rPr>
          <w:noProof/>
        </w:rPr>
        <w:t xml:space="preserve">of being </w:t>
      </w:r>
      <w:r w:rsidRPr="00BC4507">
        <w:rPr>
          <w:noProof/>
        </w:rPr>
        <w:t>A rated</w:t>
      </w:r>
      <w:r w:rsidR="00C57830">
        <w:rPr>
          <w:noProof/>
        </w:rPr>
        <w:t>,</w:t>
      </w:r>
      <w:r w:rsidRPr="00BC4507">
        <w:rPr>
          <w:noProof/>
        </w:rPr>
        <w:t xml:space="preserve"> with</w:t>
      </w:r>
      <w:r w:rsidR="007A679D">
        <w:rPr>
          <w:noProof/>
        </w:rPr>
        <w:t xml:space="preserve"> annual</w:t>
      </w:r>
      <w:r w:rsidRPr="00BC4507">
        <w:rPr>
          <w:noProof/>
        </w:rPr>
        <w:t xml:space="preserve"> </w:t>
      </w:r>
      <w:r>
        <w:rPr>
          <w:noProof/>
        </w:rPr>
        <w:t>inclusive</w:t>
      </w:r>
      <w:r w:rsidRPr="00BC4507">
        <w:rPr>
          <w:noProof/>
        </w:rPr>
        <w:t xml:space="preserve"> projects containing a </w:t>
      </w:r>
      <w:r w:rsidR="00C57830">
        <w:rPr>
          <w:noProof/>
        </w:rPr>
        <w:t xml:space="preserve">combined </w:t>
      </w:r>
      <w:r w:rsidRPr="00BC4507">
        <w:rPr>
          <w:noProof/>
        </w:rPr>
        <w:t xml:space="preserve">minimum of 30 ground set public light columns and </w:t>
      </w:r>
      <w:r w:rsidR="007A679D">
        <w:rPr>
          <w:noProof/>
        </w:rPr>
        <w:t>3</w:t>
      </w:r>
      <w:r w:rsidRPr="00BC4507">
        <w:rPr>
          <w:noProof/>
        </w:rPr>
        <w:t xml:space="preserve"> kiosks</w:t>
      </w:r>
      <w:r w:rsidR="001C55D1">
        <w:rPr>
          <w:noProof/>
        </w:rPr>
        <w:t>.</w:t>
      </w:r>
    </w:p>
    <w:bookmarkEnd w:id="19"/>
    <w:p w14:paraId="0774F91E" w14:textId="5AA141DC" w:rsidR="00C57830" w:rsidRPr="0085438C" w:rsidRDefault="000A615A" w:rsidP="0066716A">
      <w:pPr>
        <w:spacing w:after="0" w:line="276" w:lineRule="auto"/>
      </w:pPr>
      <w:r w:rsidRPr="0085438C">
        <w:rPr>
          <w:b/>
          <w:bCs/>
        </w:rPr>
        <w:t xml:space="preserve">Parameter of rating benefits: </w:t>
      </w:r>
      <w:r w:rsidRPr="0085438C">
        <w:t>VEDN audit service provider must hold A</w:t>
      </w:r>
      <w:r w:rsidR="00C57830">
        <w:t xml:space="preserve"> rating</w:t>
      </w:r>
      <w:r w:rsidRPr="0085438C">
        <w:t xml:space="preserve"> or above</w:t>
      </w:r>
      <w:r w:rsidR="00C57830">
        <w:t>,</w:t>
      </w:r>
      <w:r w:rsidRPr="0085438C">
        <w:t xml:space="preserve"> </w:t>
      </w:r>
      <w:r w:rsidR="00C90F16" w:rsidRPr="0085438C">
        <w:t xml:space="preserve">and </w:t>
      </w:r>
      <w:r w:rsidRPr="0085438C">
        <w:t>the Option 2 Project Manager must hold A</w:t>
      </w:r>
      <w:r w:rsidR="00C57830">
        <w:t xml:space="preserve"> rating</w:t>
      </w:r>
      <w:r w:rsidRPr="0085438C">
        <w:t xml:space="preserve"> or </w:t>
      </w:r>
      <w:r w:rsidR="00C57830" w:rsidRPr="0085438C">
        <w:t>above</w:t>
      </w:r>
      <w:r w:rsidR="00C57830">
        <w:t xml:space="preserve"> and</w:t>
      </w:r>
      <w:r w:rsidR="0051209B" w:rsidRPr="0085438C">
        <w:t xml:space="preserve"> </w:t>
      </w:r>
      <w:r w:rsidR="0051209B">
        <w:t xml:space="preserve">should </w:t>
      </w:r>
      <w:r w:rsidR="0051209B" w:rsidRPr="0085438C">
        <w:t>have been directly engaged in project management and VEDN auditing since the inception of the project</w:t>
      </w:r>
      <w:r w:rsidR="001C55D1">
        <w:t>.</w:t>
      </w:r>
    </w:p>
    <w:p w14:paraId="2652C0AF" w14:textId="0AB06877" w:rsidR="00C57830" w:rsidRPr="0085438C" w:rsidRDefault="000A615A" w:rsidP="0066716A">
      <w:pPr>
        <w:tabs>
          <w:tab w:val="left" w:pos="4608"/>
        </w:tabs>
        <w:spacing w:after="0" w:line="276" w:lineRule="auto"/>
      </w:pPr>
      <w:r w:rsidRPr="0085438C">
        <w:rPr>
          <w:b/>
          <w:bCs/>
        </w:rPr>
        <w:t xml:space="preserve">Typical project final audit inspection regime detail: </w:t>
      </w:r>
      <w:r w:rsidR="00016EBC" w:rsidRPr="00016EBC">
        <w:rPr>
          <w:sz w:val="21"/>
          <w:szCs w:val="21"/>
        </w:rPr>
        <w:t>60</w:t>
      </w:r>
      <w:r w:rsidR="00016EBC" w:rsidRPr="00F95593">
        <w:rPr>
          <w:sz w:val="21"/>
          <w:szCs w:val="21"/>
        </w:rPr>
        <w:t xml:space="preserve">% Compliance, 30% Normal, </w:t>
      </w:r>
      <w:r w:rsidR="00016EBC">
        <w:rPr>
          <w:sz w:val="21"/>
          <w:szCs w:val="21"/>
        </w:rPr>
        <w:t>10</w:t>
      </w:r>
      <w:r w:rsidR="00016EBC" w:rsidRPr="00F95593">
        <w:rPr>
          <w:sz w:val="21"/>
          <w:szCs w:val="21"/>
        </w:rPr>
        <w:t>% Reduced</w:t>
      </w:r>
    </w:p>
    <w:p w14:paraId="2F7B2D7D" w14:textId="5CB0E0CF" w:rsidR="00C57830" w:rsidRPr="0085438C" w:rsidRDefault="000A615A" w:rsidP="0066716A">
      <w:pPr>
        <w:tabs>
          <w:tab w:val="left" w:pos="4608"/>
        </w:tabs>
        <w:spacing w:after="0" w:line="276" w:lineRule="auto"/>
      </w:pPr>
      <w:r w:rsidRPr="0085438C">
        <w:rPr>
          <w:b/>
          <w:bCs/>
        </w:rPr>
        <w:t>Excavation detail:</w:t>
      </w:r>
      <w:r w:rsidRPr="0085438C">
        <w:t xml:space="preserve"> 30% of projects excavated using one machine</w:t>
      </w:r>
      <w:r w:rsidR="001C55D1">
        <w:t>.</w:t>
      </w:r>
      <w:r w:rsidR="00C57830">
        <w:t xml:space="preserve"> </w:t>
      </w:r>
      <w:r w:rsidR="00677B97">
        <w:t xml:space="preserve"> </w:t>
      </w:r>
      <w:r w:rsidRPr="0085438C">
        <w:t>*</w:t>
      </w:r>
    </w:p>
    <w:p w14:paraId="68B55CA2" w14:textId="4FBC2127" w:rsidR="000A615A" w:rsidRDefault="000A615A" w:rsidP="0066716A">
      <w:pPr>
        <w:tabs>
          <w:tab w:val="left" w:pos="4608"/>
        </w:tabs>
        <w:spacing w:after="0" w:line="276" w:lineRule="auto"/>
      </w:pPr>
      <w:r w:rsidRPr="0085438C">
        <w:rPr>
          <w:b/>
          <w:bCs/>
        </w:rPr>
        <w:t>Number of Powercor auditors attending site for average size projects</w:t>
      </w:r>
      <w:r w:rsidRPr="0085438C">
        <w:t xml:space="preserve">: </w:t>
      </w:r>
      <w:r w:rsidR="00C57830">
        <w:t>O</w:t>
      </w:r>
      <w:r w:rsidRPr="0085438C">
        <w:t>ne</w:t>
      </w:r>
      <w:r w:rsidR="001C55D1">
        <w:t>.</w:t>
      </w:r>
      <w:r w:rsidR="00C57830">
        <w:t xml:space="preserve"> </w:t>
      </w:r>
      <w:r w:rsidR="008B1958">
        <w:t xml:space="preserve"> </w:t>
      </w:r>
      <w:r w:rsidRPr="0085438C">
        <w:t>*</w:t>
      </w:r>
    </w:p>
    <w:p w14:paraId="6F524DCB" w14:textId="77777777" w:rsidR="00C57830" w:rsidRDefault="00C57830" w:rsidP="0066716A">
      <w:pPr>
        <w:tabs>
          <w:tab w:val="left" w:pos="4608"/>
        </w:tabs>
        <w:spacing w:after="0" w:line="276" w:lineRule="auto"/>
      </w:pPr>
    </w:p>
    <w:p w14:paraId="1728FA1B" w14:textId="77777777" w:rsidR="00C3157D" w:rsidRPr="0085438C" w:rsidRDefault="00C3157D" w:rsidP="0066716A">
      <w:pPr>
        <w:tabs>
          <w:tab w:val="left" w:pos="4608"/>
        </w:tabs>
        <w:spacing w:after="0" w:line="276" w:lineRule="auto"/>
      </w:pPr>
    </w:p>
    <w:p w14:paraId="48CC2935" w14:textId="7BAC8BAC" w:rsidR="00C57830" w:rsidRDefault="000A615A" w:rsidP="00C57830">
      <w:pPr>
        <w:tabs>
          <w:tab w:val="left" w:pos="4608"/>
        </w:tabs>
        <w:spacing w:after="0" w:line="276" w:lineRule="auto"/>
        <w:rPr>
          <w:b/>
          <w:bCs/>
          <w:color w:val="00B050"/>
          <w:u w:val="single"/>
        </w:rPr>
      </w:pPr>
      <w:r w:rsidRPr="00C57830">
        <w:rPr>
          <w:b/>
          <w:bCs/>
          <w:color w:val="00B050"/>
          <w:u w:val="single"/>
        </w:rPr>
        <w:t>A Rat</w:t>
      </w:r>
      <w:r w:rsidR="00F161C9" w:rsidRPr="00C57830">
        <w:rPr>
          <w:b/>
          <w:bCs/>
          <w:color w:val="00B050"/>
          <w:u w:val="single"/>
        </w:rPr>
        <w:t>ed</w:t>
      </w:r>
      <w:r w:rsidRPr="00C57830">
        <w:rPr>
          <w:b/>
          <w:bCs/>
          <w:color w:val="00B050"/>
          <w:u w:val="single"/>
        </w:rPr>
        <w:t xml:space="preserve"> </w:t>
      </w:r>
      <w:r w:rsidR="00712CB5" w:rsidRPr="00C57830">
        <w:rPr>
          <w:b/>
          <w:bCs/>
          <w:color w:val="00B050"/>
          <w:u w:val="single"/>
        </w:rPr>
        <w:t>Contractor</w:t>
      </w:r>
      <w:r w:rsidRPr="00C57830">
        <w:rPr>
          <w:b/>
          <w:bCs/>
          <w:color w:val="00B050"/>
          <w:u w:val="single"/>
        </w:rPr>
        <w:t xml:space="preserve"> Benefits</w:t>
      </w:r>
    </w:p>
    <w:p w14:paraId="47F93B26" w14:textId="1A847975" w:rsidR="008B1958" w:rsidRPr="00016EBC" w:rsidRDefault="008B1958" w:rsidP="00C57830">
      <w:pPr>
        <w:tabs>
          <w:tab w:val="left" w:pos="4608"/>
        </w:tabs>
        <w:spacing w:after="0" w:line="276" w:lineRule="auto"/>
      </w:pPr>
      <w:r w:rsidRPr="00016EBC">
        <w:t xml:space="preserve">30% Compliance, </w:t>
      </w:r>
      <w:r w:rsidR="003E71E3" w:rsidRPr="00016EBC">
        <w:t>6</w:t>
      </w:r>
      <w:r w:rsidRPr="00016EBC">
        <w:t xml:space="preserve">0% Normal, </w:t>
      </w:r>
      <w:r w:rsidR="003E71E3" w:rsidRPr="00016EBC">
        <w:t>1</w:t>
      </w:r>
      <w:r w:rsidRPr="00016EBC">
        <w:t xml:space="preserve">0% Reduced </w:t>
      </w:r>
      <w:bookmarkStart w:id="20" w:name="_Hlk152330145"/>
      <w:r w:rsidR="003E71E3" w:rsidRPr="00016EBC">
        <w:t xml:space="preserve">audit regimes </w:t>
      </w:r>
      <w:bookmarkStart w:id="21" w:name="_Hlk152329929"/>
      <w:r w:rsidR="003E71E3" w:rsidRPr="00016EBC">
        <w:t xml:space="preserve">applied to final project inspections. </w:t>
      </w:r>
      <w:bookmarkEnd w:id="20"/>
    </w:p>
    <w:bookmarkEnd w:id="21"/>
    <w:p w14:paraId="37D0743D" w14:textId="74427285" w:rsidR="001E1FAB" w:rsidRPr="00C57830" w:rsidRDefault="000A615A" w:rsidP="00C57830">
      <w:pPr>
        <w:tabs>
          <w:tab w:val="left" w:pos="4608"/>
        </w:tabs>
        <w:spacing w:after="0" w:line="276" w:lineRule="auto"/>
        <w:rPr>
          <w:b/>
          <w:bCs/>
        </w:rPr>
      </w:pPr>
      <w:r w:rsidRPr="0085438C">
        <w:rPr>
          <w:b/>
          <w:bCs/>
        </w:rPr>
        <w:t>Statement of Compliance:</w:t>
      </w:r>
      <w:r w:rsidR="00C57830">
        <w:rPr>
          <w:b/>
          <w:bCs/>
        </w:rPr>
        <w:t xml:space="preserve"> </w:t>
      </w:r>
      <w:r w:rsidR="001E1FAB" w:rsidRPr="0085438C">
        <w:rPr>
          <w:rFonts w:eastAsiaTheme="minorEastAsia" w:hAnsi="Calibri"/>
          <w:color w:val="000000"/>
          <w:kern w:val="24"/>
          <w:lang w:eastAsia="en-AU"/>
        </w:rPr>
        <w:t xml:space="preserve">No Requirement for an Approved Final Audit before </w:t>
      </w:r>
      <w:r w:rsidR="001E1FAB" w:rsidRPr="0085438C">
        <w:rPr>
          <w:rFonts w:eastAsiaTheme="minorEastAsia" w:hAnsi="Calibri"/>
          <w:color w:val="000000"/>
          <w:kern w:val="24"/>
          <w:u w:val="single"/>
          <w:lang w:eastAsia="en-AU"/>
        </w:rPr>
        <w:t>consideration</w:t>
      </w:r>
      <w:r w:rsidR="001E1FAB" w:rsidRPr="0085438C">
        <w:rPr>
          <w:rFonts w:eastAsiaTheme="minorEastAsia" w:hAnsi="Calibri"/>
          <w:color w:val="000000"/>
          <w:kern w:val="24"/>
          <w:lang w:eastAsia="en-AU"/>
        </w:rPr>
        <w:t xml:space="preserve"> for consent to SoC</w:t>
      </w:r>
      <w:r w:rsidR="00636F59" w:rsidRPr="0085438C">
        <w:rPr>
          <w:rFonts w:eastAsiaTheme="minorEastAsia" w:hAnsi="Calibri"/>
          <w:color w:val="000000"/>
          <w:kern w:val="24"/>
          <w:lang w:eastAsia="en-AU"/>
        </w:rPr>
        <w:t>.</w:t>
      </w:r>
      <w:r w:rsidR="00FA2B33">
        <w:rPr>
          <w:rFonts w:eastAsiaTheme="minorEastAsia" w:hAnsi="Calibri"/>
          <w:color w:val="000000"/>
          <w:kern w:val="24"/>
          <w:lang w:eastAsia="en-AU"/>
        </w:rPr>
        <w:t>****</w:t>
      </w:r>
    </w:p>
    <w:p w14:paraId="408FAE47" w14:textId="77777777" w:rsidR="00C3157D" w:rsidRDefault="00C3157D" w:rsidP="00C57830">
      <w:pPr>
        <w:tabs>
          <w:tab w:val="left" w:pos="4608"/>
        </w:tabs>
        <w:spacing w:after="0" w:line="276" w:lineRule="auto"/>
        <w:rPr>
          <w:b/>
          <w:bCs/>
        </w:rPr>
      </w:pPr>
    </w:p>
    <w:p w14:paraId="4F584D52" w14:textId="08AD4616" w:rsidR="00C57830" w:rsidRDefault="000A615A" w:rsidP="00C57830">
      <w:pPr>
        <w:tabs>
          <w:tab w:val="left" w:pos="4608"/>
        </w:tabs>
        <w:spacing w:after="0" w:line="276" w:lineRule="auto"/>
        <w:rPr>
          <w:b/>
          <w:bCs/>
        </w:rPr>
      </w:pPr>
      <w:r w:rsidRPr="0085438C">
        <w:rPr>
          <w:b/>
          <w:bCs/>
        </w:rPr>
        <w:t xml:space="preserve">Permit to Work: </w:t>
      </w:r>
      <w:r w:rsidRPr="0085438C">
        <w:t>Not required for final audit purposes</w:t>
      </w:r>
      <w:r w:rsidR="008B7B39" w:rsidRPr="0085438C">
        <w:t xml:space="preserve"> on LV only </w:t>
      </w:r>
      <w:r w:rsidR="00636F59" w:rsidRPr="0085438C">
        <w:t>projects.</w:t>
      </w:r>
      <w:r w:rsidR="00C57830">
        <w:t xml:space="preserve"> </w:t>
      </w:r>
      <w:r w:rsidR="00677B97">
        <w:t xml:space="preserve"> </w:t>
      </w:r>
      <w:r w:rsidR="00636F59" w:rsidRPr="0085438C">
        <w:t>#</w:t>
      </w:r>
    </w:p>
    <w:p w14:paraId="02BDFF57" w14:textId="77777777" w:rsidR="00C3157D" w:rsidRDefault="00C3157D" w:rsidP="00C57830">
      <w:pPr>
        <w:spacing w:after="0" w:line="276" w:lineRule="auto"/>
        <w:contextualSpacing/>
        <w:rPr>
          <w:b/>
          <w:bCs/>
        </w:rPr>
      </w:pPr>
    </w:p>
    <w:p w14:paraId="2840D604" w14:textId="631DA133" w:rsidR="000A615A" w:rsidRPr="0085438C" w:rsidRDefault="000A615A" w:rsidP="00C57830">
      <w:pPr>
        <w:spacing w:after="0" w:line="276" w:lineRule="auto"/>
        <w:contextualSpacing/>
        <w:rPr>
          <w:b/>
          <w:bCs/>
        </w:rPr>
      </w:pPr>
      <w:r w:rsidRPr="0085438C">
        <w:rPr>
          <w:b/>
          <w:bCs/>
        </w:rPr>
        <w:t>Design Plan Approval:</w:t>
      </w:r>
    </w:p>
    <w:p w14:paraId="5A5F16C4" w14:textId="3C98A95C" w:rsidR="000A615A" w:rsidRPr="0085438C" w:rsidRDefault="000A615A" w:rsidP="00C57830">
      <w:pPr>
        <w:pStyle w:val="ListParagraph"/>
        <w:numPr>
          <w:ilvl w:val="0"/>
          <w:numId w:val="7"/>
        </w:numPr>
        <w:tabs>
          <w:tab w:val="left" w:pos="4608"/>
        </w:tabs>
        <w:spacing w:after="0" w:line="276" w:lineRule="auto"/>
      </w:pPr>
      <w:r w:rsidRPr="0085438C">
        <w:t xml:space="preserve">The Option 2 Project Manager can prioritise up to </w:t>
      </w:r>
      <w:r w:rsidR="007F1DC1">
        <w:t>5%</w:t>
      </w:r>
      <w:r w:rsidRPr="0085438C">
        <w:t xml:space="preserve"> initial submissions per month in the plan approval queue by swapping projects already waiting within the queue</w:t>
      </w:r>
      <w:r w:rsidR="00FA4C34">
        <w:t>***</w:t>
      </w:r>
      <w:r w:rsidRPr="0085438C">
        <w:t>.</w:t>
      </w:r>
      <w:r w:rsidR="003E71E3">
        <w:t xml:space="preserve"> </w:t>
      </w:r>
      <w:r w:rsidR="00535E93">
        <w:t xml:space="preserve"> </w:t>
      </w:r>
      <w:r w:rsidRPr="0085438C">
        <w:t>Banking or loan facility of up to 1^ project per month</w:t>
      </w:r>
    </w:p>
    <w:p w14:paraId="0CF949B4" w14:textId="7770FD0C" w:rsidR="000A615A" w:rsidRPr="0085438C" w:rsidRDefault="000A615A" w:rsidP="00C57830">
      <w:pPr>
        <w:pStyle w:val="ListParagraph"/>
        <w:numPr>
          <w:ilvl w:val="0"/>
          <w:numId w:val="7"/>
        </w:numPr>
        <w:tabs>
          <w:tab w:val="left" w:pos="4608"/>
        </w:tabs>
        <w:spacing w:after="0" w:line="276" w:lineRule="auto"/>
      </w:pPr>
      <w:r w:rsidRPr="0085438C">
        <w:t xml:space="preserve">The Option 2 Project Manager can request expedited plan approval for up to </w:t>
      </w:r>
      <w:r w:rsidR="007F1DC1">
        <w:t>5%</w:t>
      </w:r>
      <w:r w:rsidRPr="0085438C">
        <w:t xml:space="preserve"> re-submissions or revisions (once queued) per month**</w:t>
      </w:r>
      <w:r w:rsidR="00C57830">
        <w:t>.</w:t>
      </w:r>
      <w:r w:rsidR="00CD0B05">
        <w:t xml:space="preserve"> </w:t>
      </w:r>
      <w:r w:rsidR="00C57830">
        <w:t xml:space="preserve"> </w:t>
      </w:r>
      <w:r w:rsidRPr="0085438C">
        <w:t>Banking or loan facility of up to 1^ project per month</w:t>
      </w:r>
    </w:p>
    <w:p w14:paraId="75493BE2" w14:textId="77777777" w:rsidR="00C3157D" w:rsidRDefault="00C3157D" w:rsidP="00C57830">
      <w:pPr>
        <w:tabs>
          <w:tab w:val="left" w:pos="4608"/>
        </w:tabs>
        <w:spacing w:after="0" w:line="276" w:lineRule="auto"/>
        <w:rPr>
          <w:b/>
          <w:bCs/>
        </w:rPr>
      </w:pPr>
    </w:p>
    <w:p w14:paraId="0DD5E24A" w14:textId="4DF96FF7" w:rsidR="000A615A" w:rsidRPr="0085438C" w:rsidRDefault="000A615A" w:rsidP="00C57830">
      <w:pPr>
        <w:tabs>
          <w:tab w:val="left" w:pos="4608"/>
        </w:tabs>
        <w:spacing w:after="0" w:line="276" w:lineRule="auto"/>
        <w:rPr>
          <w:b/>
          <w:bCs/>
        </w:rPr>
      </w:pPr>
      <w:r w:rsidRPr="0085438C">
        <w:rPr>
          <w:b/>
          <w:bCs/>
        </w:rPr>
        <w:t>Applicable Rating Protection:</w:t>
      </w:r>
    </w:p>
    <w:p w14:paraId="5E41268F" w14:textId="1D57E0C8" w:rsidR="000A615A" w:rsidRPr="0085438C" w:rsidRDefault="000A615A" w:rsidP="00C57830">
      <w:pPr>
        <w:pStyle w:val="ListParagraph"/>
        <w:numPr>
          <w:ilvl w:val="0"/>
          <w:numId w:val="1"/>
        </w:numPr>
        <w:tabs>
          <w:tab w:val="left" w:pos="4608"/>
        </w:tabs>
        <w:spacing w:after="0" w:line="276" w:lineRule="auto"/>
      </w:pPr>
      <w:r w:rsidRPr="0085438C">
        <w:t>VEDN Auditor up to 5% project exclusion by choice</w:t>
      </w:r>
    </w:p>
    <w:p w14:paraId="047111E5" w14:textId="14E12BBE" w:rsidR="000A615A" w:rsidRDefault="000A615A" w:rsidP="00C57830">
      <w:pPr>
        <w:pStyle w:val="ListParagraph"/>
        <w:numPr>
          <w:ilvl w:val="0"/>
          <w:numId w:val="1"/>
        </w:numPr>
        <w:tabs>
          <w:tab w:val="left" w:pos="4608"/>
        </w:tabs>
        <w:spacing w:after="0" w:line="276" w:lineRule="auto"/>
      </w:pPr>
      <w:r w:rsidRPr="0085438C">
        <w:t>Project Manager up to 5% project exclusion by choice</w:t>
      </w:r>
    </w:p>
    <w:p w14:paraId="4763035B" w14:textId="77777777" w:rsidR="00A50443" w:rsidRPr="0085438C" w:rsidRDefault="00A50443" w:rsidP="00A50443">
      <w:pPr>
        <w:pStyle w:val="ListParagraph"/>
        <w:tabs>
          <w:tab w:val="left" w:pos="4608"/>
        </w:tabs>
        <w:spacing w:after="0" w:line="276" w:lineRule="auto"/>
      </w:pPr>
    </w:p>
    <w:p w14:paraId="2277C406" w14:textId="77777777" w:rsidR="00C3157D" w:rsidRDefault="0007655E" w:rsidP="00531A16">
      <w:pPr>
        <w:pStyle w:val="NormalWeb"/>
        <w:spacing w:before="0" w:beforeAutospacing="0" w:after="0" w:afterAutospacing="0" w:line="216" w:lineRule="auto"/>
        <w:jc w:val="center"/>
        <w:rPr>
          <w:rFonts w:asciiTheme="minorHAnsi" w:eastAsiaTheme="minorEastAsia" w:hAnsiTheme="minorHAnsi" w:cstheme="minorHAnsi"/>
          <w:b/>
          <w:bCs/>
          <w:color w:val="1E398A"/>
          <w:kern w:val="24"/>
          <w:sz w:val="28"/>
          <w:szCs w:val="28"/>
        </w:rPr>
      </w:pPr>
      <w:r w:rsidRPr="0085438C">
        <w:rPr>
          <w:sz w:val="22"/>
          <w:szCs w:val="22"/>
        </w:rPr>
        <w:br w:type="page"/>
      </w:r>
      <w:bookmarkEnd w:id="18"/>
      <w:r w:rsidRPr="000E172D">
        <w:rPr>
          <w:rFonts w:asciiTheme="minorHAnsi" w:eastAsiaTheme="minorEastAsia" w:hAnsiTheme="minorHAnsi" w:cstheme="minorHAnsi"/>
          <w:b/>
          <w:bCs/>
          <w:color w:val="1E398A"/>
          <w:kern w:val="24"/>
          <w:sz w:val="28"/>
          <w:szCs w:val="28"/>
        </w:rPr>
        <w:lastRenderedPageBreak/>
        <w:t>Option 2 Contractor Rating Program</w:t>
      </w:r>
    </w:p>
    <w:p w14:paraId="4EE7CB95" w14:textId="44FC69E8" w:rsidR="0007655E" w:rsidRPr="00F95593" w:rsidRDefault="0007655E" w:rsidP="00531A16">
      <w:pPr>
        <w:pStyle w:val="NormalWeb"/>
        <w:spacing w:before="0" w:beforeAutospacing="0" w:after="0" w:afterAutospacing="0" w:line="216" w:lineRule="auto"/>
        <w:jc w:val="center"/>
        <w:rPr>
          <w:color w:val="FF0000"/>
          <w:sz w:val="21"/>
          <w:szCs w:val="21"/>
        </w:rPr>
      </w:pPr>
      <w:r w:rsidRPr="00F95593">
        <w:rPr>
          <w:rFonts w:asciiTheme="minorHAnsi" w:eastAsiaTheme="minorEastAsia" w:hAnsiTheme="minorHAnsi" w:cstheme="minorHAnsi"/>
          <w:b/>
          <w:bCs/>
          <w:color w:val="1A2331"/>
          <w:kern w:val="24"/>
          <w:sz w:val="21"/>
          <w:szCs w:val="21"/>
        </w:rPr>
        <w:t>Contractor Rating Detail</w:t>
      </w:r>
      <w:r w:rsidRPr="00F95593">
        <w:rPr>
          <w:rFonts w:ascii="Century Gothic" w:eastAsiaTheme="minorEastAsia" w:hAnsi="Century Gothic" w:cstheme="minorBidi"/>
          <w:b/>
          <w:bCs/>
          <w:color w:val="00B050"/>
          <w:kern w:val="24"/>
          <w:sz w:val="21"/>
          <w:szCs w:val="21"/>
        </w:rPr>
        <w:t xml:space="preserve"> </w:t>
      </w:r>
      <w:r w:rsidRPr="00F95593">
        <w:rPr>
          <w:rFonts w:asciiTheme="minorHAnsi" w:eastAsiaTheme="minorEastAsia" w:hAnsiTheme="minorHAnsi" w:cstheme="minorHAnsi"/>
          <w:b/>
          <w:bCs/>
          <w:color w:val="FF0000"/>
          <w:kern w:val="24"/>
          <w:sz w:val="21"/>
          <w:szCs w:val="21"/>
        </w:rPr>
        <w:t>AA</w:t>
      </w:r>
    </w:p>
    <w:p w14:paraId="515BAB68" w14:textId="27446BFA" w:rsidR="00531A16" w:rsidRPr="00F95593" w:rsidRDefault="0007655E" w:rsidP="00531A16">
      <w:pPr>
        <w:spacing w:after="0"/>
        <w:rPr>
          <w:color w:val="FF0000"/>
          <w:sz w:val="21"/>
          <w:szCs w:val="21"/>
        </w:rPr>
      </w:pPr>
      <w:r w:rsidRPr="00F95593">
        <w:rPr>
          <w:b/>
          <w:bCs/>
          <w:color w:val="FF0000"/>
          <w:sz w:val="21"/>
          <w:szCs w:val="21"/>
        </w:rPr>
        <w:t xml:space="preserve">Minimum </w:t>
      </w:r>
      <w:r w:rsidR="003651F4" w:rsidRPr="00F95593">
        <w:rPr>
          <w:b/>
          <w:bCs/>
          <w:color w:val="FF0000"/>
          <w:sz w:val="21"/>
          <w:szCs w:val="21"/>
        </w:rPr>
        <w:t xml:space="preserve">Process </w:t>
      </w:r>
      <w:r w:rsidRPr="00F95593">
        <w:rPr>
          <w:b/>
          <w:bCs/>
          <w:color w:val="FF0000"/>
          <w:sz w:val="21"/>
          <w:szCs w:val="21"/>
        </w:rPr>
        <w:t>Experience Required to achieve this rating:</w:t>
      </w:r>
      <w:r w:rsidRPr="00F95593">
        <w:rPr>
          <w:color w:val="FF0000"/>
          <w:sz w:val="21"/>
          <w:szCs w:val="21"/>
        </w:rPr>
        <w:t xml:space="preserve"> </w:t>
      </w:r>
      <w:r w:rsidRPr="00F95593">
        <w:rPr>
          <w:b/>
          <w:bCs/>
          <w:sz w:val="21"/>
          <w:szCs w:val="21"/>
        </w:rPr>
        <w:t>1.5 years of consistent proficient performance</w:t>
      </w:r>
      <w:r w:rsidR="00AF50EF" w:rsidRPr="00F95593">
        <w:rPr>
          <w:b/>
          <w:bCs/>
          <w:sz w:val="21"/>
          <w:szCs w:val="21"/>
        </w:rPr>
        <w:t>.</w:t>
      </w:r>
    </w:p>
    <w:p w14:paraId="3B94E876" w14:textId="4C7C231B" w:rsidR="00531A16" w:rsidRPr="00F95593" w:rsidRDefault="00E659E3" w:rsidP="00531A16">
      <w:pPr>
        <w:spacing w:after="0"/>
        <w:rPr>
          <w:color w:val="FF0000"/>
          <w:sz w:val="21"/>
          <w:szCs w:val="21"/>
        </w:rPr>
      </w:pPr>
      <w:r w:rsidRPr="00F95593">
        <w:rPr>
          <w:b/>
          <w:bCs/>
          <w:color w:val="FF0000"/>
          <w:sz w:val="21"/>
          <w:szCs w:val="21"/>
        </w:rPr>
        <w:t xml:space="preserve">Site Attendance by Powercor: </w:t>
      </w:r>
      <w:r w:rsidRPr="00F95593">
        <w:rPr>
          <w:b/>
          <w:bCs/>
          <w:sz w:val="21"/>
          <w:szCs w:val="21"/>
        </w:rPr>
        <w:t>60%</w:t>
      </w:r>
    </w:p>
    <w:p w14:paraId="69EA574A" w14:textId="2D4E9AC9" w:rsidR="00E659E3" w:rsidRPr="00F95593" w:rsidRDefault="00E659E3" w:rsidP="00531A16">
      <w:pPr>
        <w:spacing w:after="0"/>
        <w:rPr>
          <w:b/>
          <w:bCs/>
          <w:sz w:val="21"/>
          <w:szCs w:val="21"/>
        </w:rPr>
      </w:pPr>
      <w:r w:rsidRPr="00F95593">
        <w:rPr>
          <w:b/>
          <w:bCs/>
          <w:color w:val="FF0000"/>
          <w:sz w:val="21"/>
          <w:szCs w:val="21"/>
        </w:rPr>
        <w:t xml:space="preserve">Number of projects excavated by Powercor at time of final audit </w:t>
      </w:r>
      <w:r w:rsidRPr="00F95593">
        <w:rPr>
          <w:b/>
          <w:bCs/>
          <w:sz w:val="21"/>
          <w:szCs w:val="21"/>
        </w:rPr>
        <w:t>30%</w:t>
      </w:r>
    </w:p>
    <w:p w14:paraId="1FC8064B" w14:textId="77777777" w:rsidR="00AF50EF" w:rsidRPr="00F95593" w:rsidRDefault="00AF50EF" w:rsidP="00531A16">
      <w:pPr>
        <w:spacing w:after="0"/>
        <w:rPr>
          <w:b/>
          <w:bCs/>
          <w:color w:val="FF0000"/>
          <w:sz w:val="21"/>
          <w:szCs w:val="21"/>
        </w:rPr>
      </w:pPr>
    </w:p>
    <w:p w14:paraId="4E4AAC15" w14:textId="2FEF172D" w:rsidR="00AF50EF" w:rsidRPr="00F95593" w:rsidRDefault="0007655E" w:rsidP="00531A16">
      <w:pPr>
        <w:spacing w:after="0"/>
        <w:rPr>
          <w:sz w:val="21"/>
          <w:szCs w:val="21"/>
        </w:rPr>
      </w:pPr>
      <w:r w:rsidRPr="00F95593">
        <w:rPr>
          <w:b/>
          <w:bCs/>
          <w:sz w:val="21"/>
          <w:szCs w:val="21"/>
        </w:rPr>
        <w:t xml:space="preserve">Typical project delay </w:t>
      </w:r>
      <w:r w:rsidR="00CF1708" w:rsidRPr="00F95593">
        <w:rPr>
          <w:b/>
          <w:bCs/>
          <w:sz w:val="21"/>
          <w:szCs w:val="21"/>
        </w:rPr>
        <w:t>indicative</w:t>
      </w:r>
      <w:r w:rsidRPr="00F95593">
        <w:rPr>
          <w:b/>
          <w:bCs/>
          <w:sz w:val="21"/>
          <w:szCs w:val="21"/>
        </w:rPr>
        <w:t xml:space="preserve"> information:</w:t>
      </w:r>
      <w:r w:rsidRPr="00F95593">
        <w:rPr>
          <w:sz w:val="21"/>
          <w:szCs w:val="21"/>
        </w:rPr>
        <w:t xml:space="preserve"> </w:t>
      </w:r>
      <w:r w:rsidR="00F83D93" w:rsidRPr="00F95593">
        <w:rPr>
          <w:sz w:val="21"/>
          <w:szCs w:val="21"/>
        </w:rPr>
        <w:t>On average t</w:t>
      </w:r>
      <w:r w:rsidR="00EC76D1" w:rsidRPr="00F95593">
        <w:rPr>
          <w:sz w:val="21"/>
          <w:szCs w:val="21"/>
        </w:rPr>
        <w:t xml:space="preserve">his process is </w:t>
      </w:r>
      <w:r w:rsidR="00F967FB" w:rsidRPr="00F95593">
        <w:rPr>
          <w:sz w:val="21"/>
          <w:szCs w:val="21"/>
        </w:rPr>
        <w:t>considered to have a low likelihood of a re-audit or project delay</w:t>
      </w:r>
      <w:r w:rsidR="00636F59" w:rsidRPr="00F95593">
        <w:rPr>
          <w:sz w:val="21"/>
          <w:szCs w:val="21"/>
        </w:rPr>
        <w:t>.</w:t>
      </w:r>
    </w:p>
    <w:p w14:paraId="4CB83A27" w14:textId="77777777" w:rsidR="00C3157D" w:rsidRPr="00F95593" w:rsidRDefault="00C3157D" w:rsidP="00531A16">
      <w:pPr>
        <w:spacing w:after="0"/>
        <w:rPr>
          <w:b/>
          <w:bCs/>
          <w:noProof/>
          <w:sz w:val="21"/>
          <w:szCs w:val="21"/>
        </w:rPr>
      </w:pPr>
    </w:p>
    <w:p w14:paraId="3BCA6EC3" w14:textId="5707FD0E" w:rsidR="00AF50EF" w:rsidRPr="00F95593" w:rsidRDefault="0007655E" w:rsidP="00531A16">
      <w:pPr>
        <w:spacing w:after="0"/>
        <w:rPr>
          <w:noProof/>
          <w:color w:val="FF0000"/>
          <w:sz w:val="21"/>
          <w:szCs w:val="21"/>
        </w:rPr>
      </w:pPr>
      <w:r w:rsidRPr="00F95593">
        <w:rPr>
          <w:b/>
          <w:bCs/>
          <w:noProof/>
          <w:sz w:val="21"/>
          <w:szCs w:val="21"/>
        </w:rPr>
        <w:t>Maximum avaerge points deduction allowable to achieve or maint</w:t>
      </w:r>
      <w:r w:rsidR="005B0C55">
        <w:rPr>
          <w:b/>
          <w:bCs/>
          <w:noProof/>
          <w:sz w:val="21"/>
          <w:szCs w:val="21"/>
        </w:rPr>
        <w:t>a</w:t>
      </w:r>
      <w:r w:rsidRPr="00F95593">
        <w:rPr>
          <w:b/>
          <w:bCs/>
          <w:noProof/>
          <w:sz w:val="21"/>
          <w:szCs w:val="21"/>
        </w:rPr>
        <w:t xml:space="preserve">in this rating: </w:t>
      </w:r>
      <w:r w:rsidRPr="00F95593">
        <w:rPr>
          <w:noProof/>
          <w:color w:val="FF0000"/>
          <w:sz w:val="21"/>
          <w:szCs w:val="21"/>
        </w:rPr>
        <w:t>8</w:t>
      </w:r>
    </w:p>
    <w:p w14:paraId="2B8497F3" w14:textId="7EDADC74" w:rsidR="00AF50EF" w:rsidRPr="00F95593" w:rsidRDefault="0007655E" w:rsidP="00531A16">
      <w:pPr>
        <w:spacing w:after="0"/>
        <w:rPr>
          <w:noProof/>
          <w:color w:val="FF0000"/>
          <w:sz w:val="21"/>
          <w:szCs w:val="21"/>
        </w:rPr>
      </w:pPr>
      <w:r w:rsidRPr="00F95593">
        <w:rPr>
          <w:b/>
          <w:bCs/>
          <w:noProof/>
          <w:sz w:val="21"/>
          <w:szCs w:val="21"/>
        </w:rPr>
        <w:t xml:space="preserve">Maximum allowable points loss on any indivual project to maintain this rating: </w:t>
      </w:r>
      <w:r w:rsidRPr="00F95593">
        <w:rPr>
          <w:noProof/>
          <w:color w:val="FF0000"/>
          <w:sz w:val="21"/>
          <w:szCs w:val="21"/>
        </w:rPr>
        <w:t>2</w:t>
      </w:r>
      <w:r w:rsidR="00FC6137" w:rsidRPr="00F95593">
        <w:rPr>
          <w:noProof/>
          <w:color w:val="FF0000"/>
          <w:sz w:val="21"/>
          <w:szCs w:val="21"/>
        </w:rPr>
        <w:t>5</w:t>
      </w:r>
    </w:p>
    <w:p w14:paraId="3F5074A7" w14:textId="77777777" w:rsidR="00C3157D" w:rsidRPr="00F95593" w:rsidRDefault="00C3157D" w:rsidP="00531A16">
      <w:pPr>
        <w:spacing w:after="0"/>
        <w:rPr>
          <w:b/>
          <w:bCs/>
          <w:noProof/>
          <w:sz w:val="21"/>
          <w:szCs w:val="21"/>
        </w:rPr>
      </w:pPr>
      <w:bookmarkStart w:id="22" w:name="_Hlk151560413"/>
    </w:p>
    <w:p w14:paraId="727234CB" w14:textId="183675F9" w:rsidR="00000EBC" w:rsidRPr="00F95593" w:rsidRDefault="00D44A82" w:rsidP="00000EBC">
      <w:pPr>
        <w:spacing w:after="0" w:line="240" w:lineRule="auto"/>
        <w:rPr>
          <w:sz w:val="21"/>
          <w:szCs w:val="21"/>
        </w:rPr>
      </w:pPr>
      <w:r w:rsidRPr="00F95593">
        <w:rPr>
          <w:b/>
          <w:bCs/>
          <w:noProof/>
          <w:sz w:val="21"/>
          <w:szCs w:val="21"/>
        </w:rPr>
        <w:t>Rating inclusion parameter:</w:t>
      </w:r>
      <w:r w:rsidRPr="00F95593">
        <w:rPr>
          <w:noProof/>
          <w:sz w:val="21"/>
          <w:szCs w:val="21"/>
        </w:rPr>
        <w:t xml:space="preserve"> </w:t>
      </w:r>
      <w:bookmarkStart w:id="23" w:name="_Hlk152130280"/>
      <w:r w:rsidRPr="00F95593">
        <w:rPr>
          <w:noProof/>
          <w:sz w:val="21"/>
          <w:szCs w:val="21"/>
        </w:rPr>
        <w:t xml:space="preserve">3 completed projects </w:t>
      </w:r>
      <w:r w:rsidR="00023999" w:rsidRPr="00F95593">
        <w:rPr>
          <w:noProof/>
          <w:sz w:val="21"/>
          <w:szCs w:val="21"/>
        </w:rPr>
        <w:t xml:space="preserve">per </w:t>
      </w:r>
      <w:r w:rsidRPr="00F95593">
        <w:rPr>
          <w:noProof/>
          <w:sz w:val="21"/>
          <w:szCs w:val="21"/>
        </w:rPr>
        <w:t>quarter</w:t>
      </w:r>
      <w:r w:rsidR="00023999" w:rsidRPr="00F95593">
        <w:rPr>
          <w:noProof/>
          <w:sz w:val="21"/>
          <w:szCs w:val="21"/>
        </w:rPr>
        <w:t>,</w:t>
      </w:r>
      <w:r w:rsidR="007A679D" w:rsidRPr="00F95593">
        <w:rPr>
          <w:noProof/>
          <w:sz w:val="21"/>
          <w:szCs w:val="21"/>
        </w:rPr>
        <w:t xml:space="preserve"> with </w:t>
      </w:r>
      <w:bookmarkStart w:id="24" w:name="_Hlk151992584"/>
      <w:r w:rsidR="00CF3BAD" w:rsidRPr="00F95593">
        <w:rPr>
          <w:noProof/>
          <w:sz w:val="21"/>
          <w:szCs w:val="21"/>
        </w:rPr>
        <w:t>a 12-month rolling average of</w:t>
      </w:r>
      <w:bookmarkEnd w:id="24"/>
      <w:r w:rsidR="007A679D" w:rsidRPr="00F95593">
        <w:rPr>
          <w:noProof/>
          <w:sz w:val="21"/>
          <w:szCs w:val="21"/>
        </w:rPr>
        <w:t xml:space="preserve"> projects </w:t>
      </w:r>
      <w:r w:rsidR="00023999" w:rsidRPr="00F95593">
        <w:rPr>
          <w:noProof/>
          <w:sz w:val="21"/>
          <w:szCs w:val="21"/>
        </w:rPr>
        <w:t xml:space="preserve">that include </w:t>
      </w:r>
      <w:r w:rsidR="00CF3BAD" w:rsidRPr="00F95593">
        <w:rPr>
          <w:noProof/>
          <w:sz w:val="21"/>
          <w:szCs w:val="21"/>
        </w:rPr>
        <w:t xml:space="preserve">a </w:t>
      </w:r>
      <w:r w:rsidR="00A65B8F" w:rsidRPr="00F95593">
        <w:rPr>
          <w:noProof/>
          <w:sz w:val="21"/>
          <w:szCs w:val="21"/>
        </w:rPr>
        <w:t xml:space="preserve">combined </w:t>
      </w:r>
      <w:r w:rsidR="00CF3BAD" w:rsidRPr="00F95593">
        <w:rPr>
          <w:noProof/>
          <w:sz w:val="21"/>
          <w:szCs w:val="21"/>
        </w:rPr>
        <w:t xml:space="preserve">minimum of </w:t>
      </w:r>
      <w:r w:rsidR="007A679D" w:rsidRPr="00F95593">
        <w:rPr>
          <w:noProof/>
          <w:sz w:val="21"/>
          <w:szCs w:val="21"/>
        </w:rPr>
        <w:t>30 ground set public light columns and 3 kiosks.</w:t>
      </w:r>
      <w:r w:rsidR="00A60C67" w:rsidRPr="00F95593">
        <w:rPr>
          <w:noProof/>
          <w:sz w:val="21"/>
          <w:szCs w:val="21"/>
        </w:rPr>
        <w:t xml:space="preserve"> </w:t>
      </w:r>
      <w:bookmarkEnd w:id="23"/>
      <w:r w:rsidR="00A60C67" w:rsidRPr="00F95593">
        <w:rPr>
          <w:noProof/>
          <w:sz w:val="21"/>
          <w:szCs w:val="21"/>
        </w:rPr>
        <w:t>This rating parameter may be missed once in a 12</w:t>
      </w:r>
      <w:r w:rsidR="00023999" w:rsidRPr="00F95593">
        <w:rPr>
          <w:noProof/>
          <w:sz w:val="21"/>
          <w:szCs w:val="21"/>
        </w:rPr>
        <w:t>-</w:t>
      </w:r>
      <w:r w:rsidR="00A60C67" w:rsidRPr="00F95593">
        <w:rPr>
          <w:noProof/>
          <w:sz w:val="21"/>
          <w:szCs w:val="21"/>
        </w:rPr>
        <w:t xml:space="preserve">month cycle </w:t>
      </w:r>
      <w:r w:rsidR="0023606C" w:rsidRPr="00F95593">
        <w:rPr>
          <w:noProof/>
          <w:sz w:val="21"/>
          <w:szCs w:val="21"/>
        </w:rPr>
        <w:t>without loss of rating</w:t>
      </w:r>
      <w:r w:rsidR="00A65B8F" w:rsidRPr="00F95593">
        <w:rPr>
          <w:noProof/>
          <w:sz w:val="21"/>
          <w:szCs w:val="21"/>
        </w:rPr>
        <w:t>,</w:t>
      </w:r>
      <w:r w:rsidR="007A679D" w:rsidRPr="00F95593">
        <w:rPr>
          <w:noProof/>
          <w:sz w:val="21"/>
          <w:szCs w:val="21"/>
        </w:rPr>
        <w:t xml:space="preserve"> </w:t>
      </w:r>
      <w:r w:rsidR="00A65B8F" w:rsidRPr="00F95593">
        <w:rPr>
          <w:noProof/>
          <w:sz w:val="21"/>
          <w:szCs w:val="21"/>
        </w:rPr>
        <w:t>subject to</w:t>
      </w:r>
      <w:r w:rsidR="007A679D" w:rsidRPr="00F95593">
        <w:rPr>
          <w:noProof/>
          <w:sz w:val="21"/>
          <w:szCs w:val="21"/>
        </w:rPr>
        <w:t xml:space="preserve"> </w:t>
      </w:r>
      <w:r w:rsidR="007A679D" w:rsidRPr="00F95593">
        <w:rPr>
          <w:sz w:val="21"/>
          <w:szCs w:val="21"/>
        </w:rPr>
        <w:t>negotiation</w:t>
      </w:r>
      <w:r w:rsidR="007A679D" w:rsidRPr="00F95593">
        <w:rPr>
          <w:noProof/>
          <w:sz w:val="21"/>
          <w:szCs w:val="21"/>
        </w:rPr>
        <w:t xml:space="preserve"> with the Powercor responsible officer. </w:t>
      </w:r>
      <w:r w:rsidR="000A3B8F" w:rsidRPr="00F95593">
        <w:rPr>
          <w:noProof/>
          <w:sz w:val="21"/>
          <w:szCs w:val="21"/>
        </w:rPr>
        <w:t>****</w:t>
      </w:r>
      <w:r w:rsidR="00FA2B33">
        <w:rPr>
          <w:noProof/>
          <w:sz w:val="21"/>
          <w:szCs w:val="21"/>
        </w:rPr>
        <w:t>*</w:t>
      </w:r>
      <w:r w:rsidR="00A60C67" w:rsidRPr="00F95593">
        <w:rPr>
          <w:noProof/>
          <w:sz w:val="21"/>
          <w:szCs w:val="21"/>
        </w:rPr>
        <w:t xml:space="preserve"> </w:t>
      </w:r>
      <w:r w:rsidR="00000EBC">
        <w:rPr>
          <w:noProof/>
          <w:sz w:val="21"/>
          <w:szCs w:val="21"/>
        </w:rPr>
        <w:t xml:space="preserve">The Option 2 Project Manager </w:t>
      </w:r>
      <w:r w:rsidR="00FB3400">
        <w:rPr>
          <w:noProof/>
          <w:sz w:val="21"/>
          <w:szCs w:val="21"/>
        </w:rPr>
        <w:t xml:space="preserve">or VEDN audit service provider </w:t>
      </w:r>
      <w:r w:rsidR="00000EBC">
        <w:rPr>
          <w:noProof/>
          <w:sz w:val="21"/>
          <w:szCs w:val="21"/>
        </w:rPr>
        <w:t>is responsible for record keeping associated this this process.</w:t>
      </w:r>
    </w:p>
    <w:p w14:paraId="0243037B" w14:textId="226037E6" w:rsidR="00AF50EF" w:rsidRPr="00000EBC" w:rsidRDefault="00AF50EF" w:rsidP="00531A16">
      <w:pPr>
        <w:spacing w:after="0"/>
        <w:rPr>
          <w:noProof/>
          <w:sz w:val="8"/>
          <w:szCs w:val="8"/>
        </w:rPr>
      </w:pPr>
    </w:p>
    <w:p w14:paraId="69BBCCC2" w14:textId="7D6E28F9" w:rsidR="00D44A82" w:rsidRPr="00F95593" w:rsidRDefault="00D44A82" w:rsidP="00531A16">
      <w:pPr>
        <w:spacing w:after="0"/>
        <w:rPr>
          <w:noProof/>
          <w:sz w:val="21"/>
          <w:szCs w:val="21"/>
        </w:rPr>
      </w:pPr>
      <w:r w:rsidRPr="00F95593">
        <w:rPr>
          <w:b/>
          <w:bCs/>
          <w:noProof/>
          <w:sz w:val="21"/>
          <w:szCs w:val="21"/>
        </w:rPr>
        <w:t xml:space="preserve">Rating advancement parameter: </w:t>
      </w:r>
      <w:r w:rsidRPr="00F95593">
        <w:rPr>
          <w:noProof/>
          <w:sz w:val="21"/>
          <w:szCs w:val="21"/>
        </w:rPr>
        <w:t xml:space="preserve">12 </w:t>
      </w:r>
      <w:r w:rsidRPr="00F95593">
        <w:rPr>
          <w:sz w:val="21"/>
          <w:szCs w:val="21"/>
        </w:rPr>
        <w:t>consecutive</w:t>
      </w:r>
      <w:r w:rsidRPr="00F95593">
        <w:rPr>
          <w:noProof/>
          <w:sz w:val="21"/>
          <w:szCs w:val="21"/>
        </w:rPr>
        <w:t xml:space="preserve"> months </w:t>
      </w:r>
      <w:r w:rsidR="00605E34" w:rsidRPr="00F95593">
        <w:rPr>
          <w:noProof/>
          <w:sz w:val="21"/>
          <w:szCs w:val="21"/>
        </w:rPr>
        <w:t xml:space="preserve">of being </w:t>
      </w:r>
      <w:r w:rsidRPr="00F95593">
        <w:rPr>
          <w:noProof/>
          <w:sz w:val="21"/>
          <w:szCs w:val="21"/>
        </w:rPr>
        <w:t xml:space="preserve">AA rated with inclusive projects containing a </w:t>
      </w:r>
      <w:r w:rsidR="00CE729B" w:rsidRPr="00F95593">
        <w:rPr>
          <w:noProof/>
          <w:sz w:val="21"/>
          <w:szCs w:val="21"/>
        </w:rPr>
        <w:t xml:space="preserve">combined </w:t>
      </w:r>
      <w:r w:rsidRPr="00F95593">
        <w:rPr>
          <w:noProof/>
          <w:sz w:val="21"/>
          <w:szCs w:val="21"/>
        </w:rPr>
        <w:t xml:space="preserve">minimum of </w:t>
      </w:r>
      <w:r w:rsidR="000A3B8F" w:rsidRPr="00F95593">
        <w:rPr>
          <w:noProof/>
          <w:sz w:val="21"/>
          <w:szCs w:val="21"/>
        </w:rPr>
        <w:t>5</w:t>
      </w:r>
      <w:r w:rsidRPr="00F95593">
        <w:rPr>
          <w:noProof/>
          <w:sz w:val="21"/>
          <w:szCs w:val="21"/>
        </w:rPr>
        <w:t xml:space="preserve">0 ground set public light columns and </w:t>
      </w:r>
      <w:r w:rsidR="000A3B8F" w:rsidRPr="00F95593">
        <w:rPr>
          <w:noProof/>
          <w:sz w:val="21"/>
          <w:szCs w:val="21"/>
        </w:rPr>
        <w:t>4</w:t>
      </w:r>
      <w:r w:rsidRPr="00F95593">
        <w:rPr>
          <w:noProof/>
          <w:sz w:val="21"/>
          <w:szCs w:val="21"/>
        </w:rPr>
        <w:t xml:space="preserve"> kiosks</w:t>
      </w:r>
      <w:r w:rsidR="001C55D1" w:rsidRPr="00F95593">
        <w:rPr>
          <w:noProof/>
          <w:sz w:val="21"/>
          <w:szCs w:val="21"/>
        </w:rPr>
        <w:t>.</w:t>
      </w:r>
      <w:r w:rsidR="00535E93" w:rsidRPr="00F95593">
        <w:rPr>
          <w:noProof/>
          <w:sz w:val="21"/>
          <w:szCs w:val="21"/>
        </w:rPr>
        <w:t xml:space="preserve"> </w:t>
      </w:r>
    </w:p>
    <w:bookmarkEnd w:id="22"/>
    <w:p w14:paraId="46C71593" w14:textId="7066F904" w:rsidR="00AF50EF" w:rsidRPr="00F95593" w:rsidRDefault="0007655E" w:rsidP="00531A16">
      <w:pPr>
        <w:spacing w:after="0"/>
        <w:rPr>
          <w:sz w:val="21"/>
          <w:szCs w:val="21"/>
        </w:rPr>
      </w:pPr>
      <w:r w:rsidRPr="00F95593">
        <w:rPr>
          <w:b/>
          <w:bCs/>
          <w:sz w:val="21"/>
          <w:szCs w:val="21"/>
        </w:rPr>
        <w:t xml:space="preserve">Parameter of rating </w:t>
      </w:r>
      <w:r w:rsidR="002C1A1E" w:rsidRPr="00F95593">
        <w:rPr>
          <w:b/>
          <w:bCs/>
          <w:sz w:val="21"/>
          <w:szCs w:val="21"/>
        </w:rPr>
        <w:t>b</w:t>
      </w:r>
      <w:r w:rsidRPr="00F95593">
        <w:rPr>
          <w:b/>
          <w:bCs/>
          <w:sz w:val="21"/>
          <w:szCs w:val="21"/>
        </w:rPr>
        <w:t xml:space="preserve">enefits: </w:t>
      </w:r>
      <w:r w:rsidRPr="00F95593">
        <w:rPr>
          <w:sz w:val="21"/>
          <w:szCs w:val="21"/>
        </w:rPr>
        <w:t xml:space="preserve">VEDN audit service provider must hold AA </w:t>
      </w:r>
      <w:r w:rsidR="00CA57FC" w:rsidRPr="00F95593">
        <w:rPr>
          <w:sz w:val="21"/>
          <w:szCs w:val="21"/>
        </w:rPr>
        <w:t>or above</w:t>
      </w:r>
      <w:r w:rsidR="0079146E" w:rsidRPr="00F95593">
        <w:rPr>
          <w:sz w:val="21"/>
          <w:szCs w:val="21"/>
        </w:rPr>
        <w:t>.</w:t>
      </w:r>
      <w:r w:rsidR="0060168A">
        <w:rPr>
          <w:sz w:val="21"/>
          <w:szCs w:val="21"/>
        </w:rPr>
        <w:t xml:space="preserve"> </w:t>
      </w:r>
      <w:r w:rsidR="00CA57FC" w:rsidRPr="00F95593">
        <w:rPr>
          <w:sz w:val="21"/>
          <w:szCs w:val="21"/>
        </w:rPr>
        <w:t xml:space="preserve"> </w:t>
      </w:r>
      <w:r w:rsidR="0079146E" w:rsidRPr="00F95593">
        <w:rPr>
          <w:sz w:val="21"/>
          <w:szCs w:val="21"/>
        </w:rPr>
        <w:t>T</w:t>
      </w:r>
      <w:r w:rsidR="00CA57FC" w:rsidRPr="00F95593">
        <w:rPr>
          <w:sz w:val="21"/>
          <w:szCs w:val="21"/>
        </w:rPr>
        <w:t xml:space="preserve">he Option 2 </w:t>
      </w:r>
      <w:r w:rsidR="00C27596" w:rsidRPr="00F95593">
        <w:rPr>
          <w:sz w:val="21"/>
          <w:szCs w:val="21"/>
        </w:rPr>
        <w:t>Project</w:t>
      </w:r>
      <w:r w:rsidR="00CA57FC" w:rsidRPr="00F95593">
        <w:rPr>
          <w:sz w:val="21"/>
          <w:szCs w:val="21"/>
        </w:rPr>
        <w:t xml:space="preserve"> </w:t>
      </w:r>
      <w:r w:rsidR="00C27596" w:rsidRPr="00F95593">
        <w:rPr>
          <w:sz w:val="21"/>
          <w:szCs w:val="21"/>
        </w:rPr>
        <w:t>M</w:t>
      </w:r>
      <w:r w:rsidR="00CA57FC" w:rsidRPr="00F95593">
        <w:rPr>
          <w:sz w:val="21"/>
          <w:szCs w:val="21"/>
        </w:rPr>
        <w:t>anager must hold A or above</w:t>
      </w:r>
      <w:r w:rsidR="0051209B" w:rsidRPr="00F95593">
        <w:rPr>
          <w:sz w:val="21"/>
          <w:szCs w:val="21"/>
        </w:rPr>
        <w:t xml:space="preserve"> and must have been directly engaged in project management and VEDN auditing since the inception of the project</w:t>
      </w:r>
      <w:r w:rsidR="001C55D1" w:rsidRPr="00F95593">
        <w:rPr>
          <w:sz w:val="21"/>
          <w:szCs w:val="21"/>
        </w:rPr>
        <w:t>.</w:t>
      </w:r>
    </w:p>
    <w:p w14:paraId="5C265420" w14:textId="2BC928C8" w:rsidR="00AF50EF" w:rsidRPr="00F95593" w:rsidRDefault="0007655E" w:rsidP="00531A16">
      <w:pPr>
        <w:tabs>
          <w:tab w:val="left" w:pos="4608"/>
        </w:tabs>
        <w:spacing w:after="0"/>
        <w:rPr>
          <w:sz w:val="21"/>
          <w:szCs w:val="21"/>
        </w:rPr>
      </w:pPr>
      <w:r w:rsidRPr="00F95593">
        <w:rPr>
          <w:b/>
          <w:bCs/>
          <w:sz w:val="21"/>
          <w:szCs w:val="21"/>
        </w:rPr>
        <w:t xml:space="preserve">Typical project final audit inspection regime detail: </w:t>
      </w:r>
      <w:r w:rsidRPr="00F95593">
        <w:rPr>
          <w:sz w:val="21"/>
          <w:szCs w:val="21"/>
        </w:rPr>
        <w:t>(</w:t>
      </w:r>
      <w:r w:rsidR="00C27596" w:rsidRPr="00F95593">
        <w:rPr>
          <w:sz w:val="21"/>
          <w:szCs w:val="21"/>
        </w:rPr>
        <w:t>4</w:t>
      </w:r>
      <w:r w:rsidRPr="00F95593">
        <w:rPr>
          <w:sz w:val="21"/>
          <w:szCs w:val="21"/>
        </w:rPr>
        <w:t xml:space="preserve">0% Desktop) </w:t>
      </w:r>
      <w:r w:rsidR="00C27596" w:rsidRPr="00F95593">
        <w:rPr>
          <w:sz w:val="21"/>
          <w:szCs w:val="21"/>
        </w:rPr>
        <w:t>3</w:t>
      </w:r>
      <w:r w:rsidRPr="00F95593">
        <w:rPr>
          <w:sz w:val="21"/>
          <w:szCs w:val="21"/>
        </w:rPr>
        <w:t xml:space="preserve">0% Compliance, 30% Normal, </w:t>
      </w:r>
      <w:r w:rsidR="00C27596" w:rsidRPr="00F95593">
        <w:rPr>
          <w:sz w:val="21"/>
          <w:szCs w:val="21"/>
        </w:rPr>
        <w:t xml:space="preserve">30% </w:t>
      </w:r>
      <w:r w:rsidR="00F16280" w:rsidRPr="00F95593">
        <w:rPr>
          <w:sz w:val="21"/>
          <w:szCs w:val="21"/>
        </w:rPr>
        <w:t>R</w:t>
      </w:r>
      <w:r w:rsidR="00C27596" w:rsidRPr="00F95593">
        <w:rPr>
          <w:sz w:val="21"/>
          <w:szCs w:val="21"/>
        </w:rPr>
        <w:t>educed</w:t>
      </w:r>
      <w:r w:rsidR="00F16280" w:rsidRPr="00F95593">
        <w:rPr>
          <w:sz w:val="21"/>
          <w:szCs w:val="21"/>
        </w:rPr>
        <w:t xml:space="preserve"> 1</w:t>
      </w:r>
      <w:r w:rsidRPr="00F95593">
        <w:rPr>
          <w:sz w:val="21"/>
          <w:szCs w:val="21"/>
        </w:rPr>
        <w:t>0% Process</w:t>
      </w:r>
      <w:r w:rsidR="002F2489" w:rsidRPr="00F95593">
        <w:rPr>
          <w:sz w:val="21"/>
          <w:szCs w:val="21"/>
        </w:rPr>
        <w:t>*</w:t>
      </w:r>
      <w:r w:rsidR="001C55D1" w:rsidRPr="00F95593">
        <w:rPr>
          <w:sz w:val="21"/>
          <w:szCs w:val="21"/>
        </w:rPr>
        <w:t>.</w:t>
      </w:r>
    </w:p>
    <w:p w14:paraId="62AE3A0E" w14:textId="45B64F73" w:rsidR="00AF50EF" w:rsidRPr="00F95593" w:rsidRDefault="0007655E" w:rsidP="00531A16">
      <w:pPr>
        <w:tabs>
          <w:tab w:val="left" w:pos="4608"/>
        </w:tabs>
        <w:spacing w:after="0"/>
        <w:rPr>
          <w:sz w:val="21"/>
          <w:szCs w:val="21"/>
        </w:rPr>
      </w:pPr>
      <w:r w:rsidRPr="00F95593">
        <w:rPr>
          <w:b/>
          <w:bCs/>
          <w:sz w:val="21"/>
          <w:szCs w:val="21"/>
        </w:rPr>
        <w:t>Excavation detail:</w:t>
      </w:r>
      <w:r w:rsidRPr="00F95593">
        <w:rPr>
          <w:sz w:val="21"/>
          <w:szCs w:val="21"/>
        </w:rPr>
        <w:t xml:space="preserve"> 30% of projects excavated using one machine</w:t>
      </w:r>
      <w:r w:rsidR="001C55D1" w:rsidRPr="00F95593">
        <w:rPr>
          <w:sz w:val="21"/>
          <w:szCs w:val="21"/>
        </w:rPr>
        <w:t>.</w:t>
      </w:r>
      <w:r w:rsidR="00CC7D0A" w:rsidRPr="00F95593">
        <w:rPr>
          <w:sz w:val="21"/>
          <w:szCs w:val="21"/>
        </w:rPr>
        <w:t xml:space="preserve"> </w:t>
      </w:r>
      <w:r w:rsidR="00677B97">
        <w:rPr>
          <w:sz w:val="21"/>
          <w:szCs w:val="21"/>
        </w:rPr>
        <w:t xml:space="preserve"> </w:t>
      </w:r>
      <w:r w:rsidRPr="00F95593">
        <w:rPr>
          <w:sz w:val="21"/>
          <w:szCs w:val="21"/>
        </w:rPr>
        <w:t>*</w:t>
      </w:r>
    </w:p>
    <w:p w14:paraId="2FEB4B60" w14:textId="7A666825" w:rsidR="0007655E" w:rsidRPr="00F95593" w:rsidRDefault="0007655E" w:rsidP="003E71E3">
      <w:pPr>
        <w:tabs>
          <w:tab w:val="left" w:pos="4608"/>
        </w:tabs>
        <w:spacing w:after="120"/>
        <w:rPr>
          <w:sz w:val="21"/>
          <w:szCs w:val="21"/>
        </w:rPr>
      </w:pPr>
      <w:r w:rsidRPr="00F95593">
        <w:rPr>
          <w:b/>
          <w:bCs/>
          <w:sz w:val="21"/>
          <w:szCs w:val="21"/>
        </w:rPr>
        <w:t>Number of Powercor auditors attending site for average size projects</w:t>
      </w:r>
      <w:r w:rsidRPr="00F95593">
        <w:rPr>
          <w:sz w:val="21"/>
          <w:szCs w:val="21"/>
        </w:rPr>
        <w:t xml:space="preserve">: </w:t>
      </w:r>
      <w:r w:rsidR="00CC7D0A" w:rsidRPr="00F95593">
        <w:rPr>
          <w:sz w:val="21"/>
          <w:szCs w:val="21"/>
        </w:rPr>
        <w:t>O</w:t>
      </w:r>
      <w:r w:rsidRPr="00F95593">
        <w:rPr>
          <w:sz w:val="21"/>
          <w:szCs w:val="21"/>
        </w:rPr>
        <w:t>ne</w:t>
      </w:r>
      <w:r w:rsidR="00117B46" w:rsidRPr="00F95593">
        <w:rPr>
          <w:sz w:val="21"/>
          <w:szCs w:val="21"/>
        </w:rPr>
        <w:t>.</w:t>
      </w:r>
      <w:r w:rsidR="00C3157D" w:rsidRPr="00F95593">
        <w:rPr>
          <w:sz w:val="21"/>
          <w:szCs w:val="21"/>
        </w:rPr>
        <w:t xml:space="preserve"> </w:t>
      </w:r>
      <w:r w:rsidR="00677B97">
        <w:rPr>
          <w:sz w:val="21"/>
          <w:szCs w:val="21"/>
        </w:rPr>
        <w:t xml:space="preserve"> </w:t>
      </w:r>
      <w:r w:rsidRPr="00F95593">
        <w:rPr>
          <w:sz w:val="21"/>
          <w:szCs w:val="21"/>
        </w:rPr>
        <w:t>*</w:t>
      </w:r>
    </w:p>
    <w:p w14:paraId="70B77185" w14:textId="6F6B1842" w:rsidR="0007655E" w:rsidRPr="00F95593" w:rsidRDefault="0007655E" w:rsidP="00531A16">
      <w:pPr>
        <w:tabs>
          <w:tab w:val="left" w:pos="4608"/>
        </w:tabs>
        <w:spacing w:after="0"/>
        <w:rPr>
          <w:b/>
          <w:bCs/>
          <w:color w:val="00B050"/>
          <w:sz w:val="21"/>
          <w:szCs w:val="21"/>
          <w:u w:val="single"/>
        </w:rPr>
      </w:pPr>
      <w:r w:rsidRPr="00F95593">
        <w:rPr>
          <w:b/>
          <w:bCs/>
          <w:color w:val="00B050"/>
          <w:sz w:val="21"/>
          <w:szCs w:val="21"/>
          <w:u w:val="single"/>
        </w:rPr>
        <w:t xml:space="preserve">AA Rating </w:t>
      </w:r>
      <w:r w:rsidR="00712CB5" w:rsidRPr="00F95593">
        <w:rPr>
          <w:b/>
          <w:bCs/>
          <w:color w:val="00B050"/>
          <w:sz w:val="21"/>
          <w:szCs w:val="21"/>
          <w:u w:val="single"/>
        </w:rPr>
        <w:t>Contractor</w:t>
      </w:r>
      <w:r w:rsidRPr="00F95593">
        <w:rPr>
          <w:b/>
          <w:bCs/>
          <w:color w:val="00B050"/>
          <w:sz w:val="21"/>
          <w:szCs w:val="21"/>
          <w:u w:val="single"/>
        </w:rPr>
        <w:t xml:space="preserve"> Benefits</w:t>
      </w:r>
    </w:p>
    <w:p w14:paraId="7A8EA099" w14:textId="4D2BDE76" w:rsidR="003E71E3" w:rsidRPr="00F95593" w:rsidRDefault="003E71E3" w:rsidP="00531A16">
      <w:pPr>
        <w:tabs>
          <w:tab w:val="left" w:pos="4608"/>
        </w:tabs>
        <w:spacing w:after="0"/>
        <w:rPr>
          <w:b/>
          <w:bCs/>
          <w:color w:val="00B050"/>
          <w:sz w:val="21"/>
          <w:szCs w:val="21"/>
          <w:u w:val="single"/>
        </w:rPr>
      </w:pPr>
      <w:r w:rsidRPr="00F95593">
        <w:rPr>
          <w:sz w:val="21"/>
          <w:szCs w:val="21"/>
        </w:rPr>
        <w:t>30% Compliance, 30% Normal, 30% Reduced 10% Process audit regimes applied to final project inspections.</w:t>
      </w:r>
    </w:p>
    <w:p w14:paraId="175B8994" w14:textId="09AD908B" w:rsidR="001E1FAB" w:rsidRPr="00F95593" w:rsidRDefault="0007655E" w:rsidP="003E71E3">
      <w:pPr>
        <w:tabs>
          <w:tab w:val="left" w:pos="4608"/>
        </w:tabs>
        <w:spacing w:after="120"/>
        <w:rPr>
          <w:b/>
          <w:bCs/>
          <w:sz w:val="21"/>
          <w:szCs w:val="21"/>
        </w:rPr>
      </w:pPr>
      <w:r w:rsidRPr="00F95593">
        <w:rPr>
          <w:b/>
          <w:bCs/>
          <w:sz w:val="21"/>
          <w:szCs w:val="21"/>
        </w:rPr>
        <w:t>Statement of Compliance:</w:t>
      </w:r>
      <w:r w:rsidR="008B0A0C" w:rsidRPr="00F95593">
        <w:rPr>
          <w:b/>
          <w:bCs/>
          <w:sz w:val="21"/>
          <w:szCs w:val="21"/>
        </w:rPr>
        <w:t xml:space="preserve"> </w:t>
      </w:r>
      <w:r w:rsidR="001E1FAB" w:rsidRPr="00F95593">
        <w:rPr>
          <w:rFonts w:eastAsiaTheme="minorEastAsia" w:hAnsi="Calibri"/>
          <w:color w:val="000000"/>
          <w:kern w:val="24"/>
          <w:sz w:val="21"/>
          <w:szCs w:val="21"/>
          <w:lang w:eastAsia="en-AU"/>
        </w:rPr>
        <w:t xml:space="preserve">No </w:t>
      </w:r>
      <w:r w:rsidR="00417F54" w:rsidRPr="00F95593">
        <w:rPr>
          <w:rFonts w:eastAsiaTheme="minorEastAsia" w:hAnsi="Calibri"/>
          <w:color w:val="000000"/>
          <w:kern w:val="24"/>
          <w:sz w:val="21"/>
          <w:szCs w:val="21"/>
          <w:lang w:eastAsia="en-AU"/>
        </w:rPr>
        <w:t>r</w:t>
      </w:r>
      <w:r w:rsidR="001E1FAB" w:rsidRPr="00F95593">
        <w:rPr>
          <w:rFonts w:eastAsiaTheme="minorEastAsia" w:hAnsi="Calibri"/>
          <w:color w:val="000000"/>
          <w:kern w:val="24"/>
          <w:sz w:val="21"/>
          <w:szCs w:val="21"/>
          <w:lang w:eastAsia="en-AU"/>
        </w:rPr>
        <w:t xml:space="preserve">equirement for an Approved Final Audit before </w:t>
      </w:r>
      <w:r w:rsidR="001E1FAB" w:rsidRPr="00F95593">
        <w:rPr>
          <w:rFonts w:eastAsiaTheme="minorEastAsia" w:hAnsi="Calibri"/>
          <w:color w:val="000000"/>
          <w:kern w:val="24"/>
          <w:sz w:val="21"/>
          <w:szCs w:val="21"/>
          <w:u w:val="single"/>
          <w:lang w:eastAsia="en-AU"/>
        </w:rPr>
        <w:t>consideration</w:t>
      </w:r>
      <w:r w:rsidR="001E1FAB" w:rsidRPr="00F95593">
        <w:rPr>
          <w:rFonts w:eastAsiaTheme="minorEastAsia" w:hAnsi="Calibri"/>
          <w:color w:val="000000"/>
          <w:kern w:val="24"/>
          <w:sz w:val="21"/>
          <w:szCs w:val="21"/>
          <w:lang w:eastAsia="en-AU"/>
        </w:rPr>
        <w:t xml:space="preserve"> for consent to SoC</w:t>
      </w:r>
      <w:r w:rsidR="001C55D1" w:rsidRPr="00F95593">
        <w:rPr>
          <w:rFonts w:eastAsiaTheme="minorEastAsia" w:hAnsi="Calibri"/>
          <w:color w:val="000000"/>
          <w:kern w:val="24"/>
          <w:sz w:val="21"/>
          <w:szCs w:val="21"/>
          <w:lang w:eastAsia="en-AU"/>
        </w:rPr>
        <w:t>.</w:t>
      </w:r>
      <w:r w:rsidR="00FA2B33">
        <w:rPr>
          <w:rFonts w:eastAsiaTheme="minorEastAsia" w:hAnsi="Calibri"/>
          <w:color w:val="000000"/>
          <w:kern w:val="24"/>
          <w:sz w:val="21"/>
          <w:szCs w:val="21"/>
          <w:lang w:eastAsia="en-AU"/>
        </w:rPr>
        <w:t>****</w:t>
      </w:r>
    </w:p>
    <w:p w14:paraId="4A6159B3" w14:textId="5F0ED692" w:rsidR="0007655E" w:rsidRPr="00F95593" w:rsidRDefault="0007655E" w:rsidP="003E71E3">
      <w:pPr>
        <w:tabs>
          <w:tab w:val="left" w:pos="4608"/>
        </w:tabs>
        <w:spacing w:after="120"/>
        <w:rPr>
          <w:b/>
          <w:bCs/>
          <w:sz w:val="21"/>
          <w:szCs w:val="21"/>
        </w:rPr>
      </w:pPr>
      <w:r w:rsidRPr="00F95593">
        <w:rPr>
          <w:b/>
          <w:bCs/>
          <w:sz w:val="21"/>
          <w:szCs w:val="21"/>
        </w:rPr>
        <w:t>Permit to Work:</w:t>
      </w:r>
      <w:r w:rsidR="008B0A0C" w:rsidRPr="00F95593">
        <w:rPr>
          <w:b/>
          <w:bCs/>
          <w:sz w:val="21"/>
          <w:szCs w:val="21"/>
        </w:rPr>
        <w:t xml:space="preserve"> </w:t>
      </w:r>
      <w:r w:rsidRPr="00F95593">
        <w:rPr>
          <w:sz w:val="21"/>
          <w:szCs w:val="21"/>
        </w:rPr>
        <w:t xml:space="preserve">Not required for final audit </w:t>
      </w:r>
      <w:r w:rsidR="00636F59" w:rsidRPr="00F95593">
        <w:rPr>
          <w:sz w:val="21"/>
          <w:szCs w:val="21"/>
        </w:rPr>
        <w:t>purposes.</w:t>
      </w:r>
      <w:r w:rsidR="008B0A0C" w:rsidRPr="00F95593">
        <w:rPr>
          <w:sz w:val="21"/>
          <w:szCs w:val="21"/>
        </w:rPr>
        <w:t xml:space="preserve"> </w:t>
      </w:r>
      <w:r w:rsidR="0064313B">
        <w:rPr>
          <w:sz w:val="21"/>
          <w:szCs w:val="21"/>
        </w:rPr>
        <w:t>#</w:t>
      </w:r>
    </w:p>
    <w:p w14:paraId="52406651" w14:textId="0FF0A080" w:rsidR="0007655E" w:rsidRPr="00F95593" w:rsidRDefault="0007655E" w:rsidP="003E71E3">
      <w:pPr>
        <w:tabs>
          <w:tab w:val="left" w:pos="4608"/>
        </w:tabs>
        <w:spacing w:after="120"/>
        <w:rPr>
          <w:sz w:val="21"/>
          <w:szCs w:val="21"/>
        </w:rPr>
      </w:pPr>
      <w:r w:rsidRPr="00F95593">
        <w:rPr>
          <w:b/>
          <w:bCs/>
          <w:sz w:val="21"/>
          <w:szCs w:val="21"/>
        </w:rPr>
        <w:t>Final audit request timeline:</w:t>
      </w:r>
      <w:r w:rsidRPr="00F95593">
        <w:rPr>
          <w:sz w:val="21"/>
          <w:szCs w:val="21"/>
        </w:rPr>
        <w:t xml:space="preserve"> WIR Part 4 photos and the fully completed WIR can be provided up to </w:t>
      </w:r>
      <w:r w:rsidR="00BF6FA1" w:rsidRPr="00F95593">
        <w:rPr>
          <w:sz w:val="21"/>
          <w:szCs w:val="21"/>
        </w:rPr>
        <w:t>5</w:t>
      </w:r>
      <w:r w:rsidRPr="00F95593">
        <w:rPr>
          <w:sz w:val="21"/>
          <w:szCs w:val="21"/>
        </w:rPr>
        <w:t xml:space="preserve"> working days after </w:t>
      </w:r>
      <w:r w:rsidR="00CC7D0A" w:rsidRPr="00F95593">
        <w:rPr>
          <w:sz w:val="21"/>
          <w:szCs w:val="21"/>
        </w:rPr>
        <w:t xml:space="preserve">the </w:t>
      </w:r>
      <w:r w:rsidRPr="00F95593">
        <w:rPr>
          <w:sz w:val="21"/>
          <w:szCs w:val="21"/>
        </w:rPr>
        <w:t>final audit request.</w:t>
      </w:r>
      <w:r w:rsidR="00535E93" w:rsidRPr="00F95593">
        <w:rPr>
          <w:sz w:val="21"/>
          <w:szCs w:val="21"/>
        </w:rPr>
        <w:t xml:space="preserve"> </w:t>
      </w:r>
      <w:r w:rsidR="00630C2B">
        <w:rPr>
          <w:sz w:val="21"/>
          <w:szCs w:val="21"/>
        </w:rPr>
        <w:t xml:space="preserve"> </w:t>
      </w:r>
      <w:r w:rsidR="00CC7D0A" w:rsidRPr="00F95593">
        <w:rPr>
          <w:sz w:val="21"/>
          <w:szCs w:val="21"/>
        </w:rPr>
        <w:t>This p</w:t>
      </w:r>
      <w:r w:rsidRPr="00F95593">
        <w:rPr>
          <w:sz w:val="21"/>
          <w:szCs w:val="21"/>
        </w:rPr>
        <w:t xml:space="preserve">rocess must be managed by </w:t>
      </w:r>
      <w:r w:rsidR="00CC7D0A" w:rsidRPr="00F95593">
        <w:rPr>
          <w:sz w:val="21"/>
          <w:szCs w:val="21"/>
        </w:rPr>
        <w:t xml:space="preserve">the </w:t>
      </w:r>
      <w:r w:rsidR="00760FCC" w:rsidRPr="00F95593">
        <w:rPr>
          <w:sz w:val="21"/>
          <w:szCs w:val="21"/>
        </w:rPr>
        <w:t>o</w:t>
      </w:r>
      <w:r w:rsidRPr="00F95593">
        <w:rPr>
          <w:sz w:val="21"/>
          <w:szCs w:val="21"/>
        </w:rPr>
        <w:t xml:space="preserve">ption 2 </w:t>
      </w:r>
      <w:r w:rsidR="00760FCC" w:rsidRPr="00F95593">
        <w:rPr>
          <w:sz w:val="21"/>
          <w:szCs w:val="21"/>
        </w:rPr>
        <w:t>Project Manager</w:t>
      </w:r>
      <w:r w:rsidRPr="00F95593">
        <w:rPr>
          <w:sz w:val="21"/>
          <w:szCs w:val="21"/>
        </w:rPr>
        <w:t>.</w:t>
      </w:r>
      <w:r w:rsidRPr="00F95593">
        <w:rPr>
          <w:rFonts w:eastAsiaTheme="minorEastAsia" w:hAnsi="Calibri"/>
          <w:color w:val="000000"/>
          <w:kern w:val="24"/>
          <w:sz w:val="21"/>
          <w:szCs w:val="21"/>
        </w:rPr>
        <w:t xml:space="preserve"> </w:t>
      </w:r>
      <w:r w:rsidR="00677B97">
        <w:rPr>
          <w:rFonts w:eastAsiaTheme="minorEastAsia" w:hAnsi="Calibri"/>
          <w:color w:val="000000"/>
          <w:kern w:val="24"/>
          <w:sz w:val="21"/>
          <w:szCs w:val="21"/>
        </w:rPr>
        <w:t xml:space="preserve"> </w:t>
      </w:r>
      <w:r w:rsidR="00CA6982" w:rsidRPr="00F95593">
        <w:rPr>
          <w:rFonts w:eastAsiaTheme="minorEastAsia" w:hAnsi="Calibri"/>
          <w:color w:val="000000"/>
          <w:kern w:val="24"/>
          <w:sz w:val="21"/>
          <w:szCs w:val="21"/>
        </w:rPr>
        <w:t>##</w:t>
      </w:r>
      <w:r w:rsidRPr="00F95593">
        <w:rPr>
          <w:rFonts w:eastAsiaTheme="minorEastAsia" w:hAnsi="Calibri"/>
          <w:color w:val="000000"/>
          <w:kern w:val="24"/>
          <w:sz w:val="21"/>
          <w:szCs w:val="21"/>
        </w:rPr>
        <w:t xml:space="preserve"> </w:t>
      </w:r>
    </w:p>
    <w:p w14:paraId="656E40A7" w14:textId="5446426F" w:rsidR="0007655E" w:rsidRPr="00F95593" w:rsidRDefault="0007655E" w:rsidP="008B0A0C">
      <w:pPr>
        <w:tabs>
          <w:tab w:val="left" w:pos="4608"/>
        </w:tabs>
        <w:spacing w:after="0"/>
        <w:rPr>
          <w:b/>
          <w:bCs/>
          <w:sz w:val="21"/>
          <w:szCs w:val="21"/>
        </w:rPr>
      </w:pPr>
      <w:r w:rsidRPr="00F95593">
        <w:rPr>
          <w:b/>
          <w:bCs/>
          <w:sz w:val="21"/>
          <w:szCs w:val="21"/>
        </w:rPr>
        <w:t>Audit Documentation:</w:t>
      </w:r>
      <w:r w:rsidR="008B0A0C" w:rsidRPr="00F95593">
        <w:rPr>
          <w:b/>
          <w:bCs/>
          <w:sz w:val="21"/>
          <w:szCs w:val="21"/>
        </w:rPr>
        <w:t xml:space="preserve"> </w:t>
      </w:r>
      <w:r w:rsidR="00E319E9" w:rsidRPr="00F95593">
        <w:rPr>
          <w:sz w:val="21"/>
          <w:szCs w:val="21"/>
        </w:rPr>
        <w:t>The c</w:t>
      </w:r>
      <w:r w:rsidR="0022248E" w:rsidRPr="00F95593">
        <w:rPr>
          <w:sz w:val="21"/>
          <w:szCs w:val="21"/>
        </w:rPr>
        <w:t>hallenge photo process may be applied if requested with reduced mandatory photo requirement</w:t>
      </w:r>
      <w:r w:rsidR="00636F59" w:rsidRPr="00F95593">
        <w:rPr>
          <w:sz w:val="21"/>
          <w:szCs w:val="21"/>
        </w:rPr>
        <w:t>.</w:t>
      </w:r>
    </w:p>
    <w:p w14:paraId="02C140BE" w14:textId="77777777" w:rsidR="00C3157D" w:rsidRPr="00F95593" w:rsidRDefault="00C3157D" w:rsidP="00531A16">
      <w:pPr>
        <w:spacing w:after="0" w:line="240" w:lineRule="auto"/>
        <w:contextualSpacing/>
        <w:rPr>
          <w:b/>
          <w:bCs/>
          <w:sz w:val="21"/>
          <w:szCs w:val="21"/>
        </w:rPr>
      </w:pPr>
    </w:p>
    <w:p w14:paraId="3D03F7B0" w14:textId="1AEC9FF5" w:rsidR="00BC5CC6" w:rsidRPr="00F95593" w:rsidRDefault="0007655E" w:rsidP="00531A16">
      <w:pPr>
        <w:spacing w:after="0" w:line="240" w:lineRule="auto"/>
        <w:contextualSpacing/>
        <w:rPr>
          <w:b/>
          <w:bCs/>
          <w:sz w:val="21"/>
          <w:szCs w:val="21"/>
        </w:rPr>
      </w:pPr>
      <w:r w:rsidRPr="00F95593">
        <w:rPr>
          <w:b/>
          <w:bCs/>
          <w:sz w:val="21"/>
          <w:szCs w:val="21"/>
        </w:rPr>
        <w:t>Control Documents:</w:t>
      </w:r>
      <w:r w:rsidR="008B0A0C" w:rsidRPr="00F95593">
        <w:rPr>
          <w:b/>
          <w:bCs/>
          <w:sz w:val="21"/>
          <w:szCs w:val="21"/>
        </w:rPr>
        <w:t xml:space="preserve"> </w:t>
      </w:r>
      <w:r w:rsidR="00BC5CC6" w:rsidRPr="00F95593">
        <w:rPr>
          <w:sz w:val="21"/>
          <w:szCs w:val="21"/>
        </w:rPr>
        <w:t xml:space="preserve">The Option Two Project Manager may </w:t>
      </w:r>
      <w:r w:rsidR="00991464" w:rsidRPr="00F95593">
        <w:rPr>
          <w:sz w:val="21"/>
          <w:szCs w:val="21"/>
        </w:rPr>
        <w:t>exercise</w:t>
      </w:r>
      <w:r w:rsidR="00BC5CC6" w:rsidRPr="00F95593">
        <w:rPr>
          <w:sz w:val="21"/>
          <w:szCs w:val="21"/>
        </w:rPr>
        <w:t xml:space="preserve"> these </w:t>
      </w:r>
      <w:r w:rsidR="00417F54" w:rsidRPr="00F95593">
        <w:rPr>
          <w:sz w:val="21"/>
          <w:szCs w:val="21"/>
        </w:rPr>
        <w:t>o</w:t>
      </w:r>
      <w:r w:rsidR="00BC5CC6" w:rsidRPr="00F95593">
        <w:rPr>
          <w:sz w:val="21"/>
          <w:szCs w:val="21"/>
        </w:rPr>
        <w:t xml:space="preserve">ptions and in doing so takes responsibility that </w:t>
      </w:r>
      <w:r w:rsidR="00991464" w:rsidRPr="00F95593">
        <w:rPr>
          <w:sz w:val="21"/>
          <w:szCs w:val="21"/>
        </w:rPr>
        <w:t xml:space="preserve">all associated plan issues are rectified. </w:t>
      </w:r>
    </w:p>
    <w:p w14:paraId="649BD73A" w14:textId="35E1B974" w:rsidR="00750E95" w:rsidRPr="00F95593" w:rsidRDefault="00750E95" w:rsidP="00531A16">
      <w:pPr>
        <w:pStyle w:val="ListParagraph"/>
        <w:numPr>
          <w:ilvl w:val="0"/>
          <w:numId w:val="3"/>
        </w:numPr>
        <w:spacing w:after="0"/>
        <w:rPr>
          <w:sz w:val="21"/>
          <w:szCs w:val="21"/>
        </w:rPr>
      </w:pPr>
      <w:r w:rsidRPr="00F95593">
        <w:rPr>
          <w:sz w:val="21"/>
          <w:szCs w:val="21"/>
        </w:rPr>
        <w:t>Minor PCA41 plan changes can be made following the audit and the rectification advice provided once the plans are re-submitted</w:t>
      </w:r>
      <w:r w:rsidR="00023999" w:rsidRPr="00F95593">
        <w:rPr>
          <w:sz w:val="21"/>
          <w:szCs w:val="21"/>
        </w:rPr>
        <w:t>,</w:t>
      </w:r>
      <w:r w:rsidRPr="00F95593">
        <w:rPr>
          <w:sz w:val="21"/>
          <w:szCs w:val="21"/>
        </w:rPr>
        <w:t xml:space="preserve"> without waiting for plan re-approval</w:t>
      </w:r>
      <w:r w:rsidR="00E30457" w:rsidRPr="00F95593">
        <w:rPr>
          <w:sz w:val="21"/>
          <w:szCs w:val="21"/>
        </w:rPr>
        <w:t>.</w:t>
      </w:r>
      <w:r w:rsidR="00535E93" w:rsidRPr="00F95593">
        <w:rPr>
          <w:sz w:val="21"/>
          <w:szCs w:val="21"/>
        </w:rPr>
        <w:t xml:space="preserve"> </w:t>
      </w:r>
      <w:r w:rsidR="00630C2B">
        <w:rPr>
          <w:sz w:val="21"/>
          <w:szCs w:val="21"/>
        </w:rPr>
        <w:t xml:space="preserve"> </w:t>
      </w:r>
      <w:r w:rsidR="00E30457" w:rsidRPr="00F95593">
        <w:rPr>
          <w:sz w:val="21"/>
          <w:szCs w:val="21"/>
        </w:rPr>
        <w:t xml:space="preserve">The Option Two Project Manager </w:t>
      </w:r>
      <w:r w:rsidR="00906028" w:rsidRPr="00F95593">
        <w:rPr>
          <w:sz w:val="21"/>
          <w:szCs w:val="21"/>
        </w:rPr>
        <w:t>must</w:t>
      </w:r>
      <w:r w:rsidR="00E30457" w:rsidRPr="00F95593">
        <w:rPr>
          <w:sz w:val="21"/>
          <w:szCs w:val="21"/>
        </w:rPr>
        <w:t xml:space="preserve"> ensure </w:t>
      </w:r>
      <w:r w:rsidR="00DF1104" w:rsidRPr="00F95593">
        <w:rPr>
          <w:sz w:val="21"/>
          <w:szCs w:val="21"/>
        </w:rPr>
        <w:t>th</w:t>
      </w:r>
      <w:r w:rsidR="00023999" w:rsidRPr="00F95593">
        <w:rPr>
          <w:sz w:val="21"/>
          <w:szCs w:val="21"/>
        </w:rPr>
        <w:t>at th</w:t>
      </w:r>
      <w:r w:rsidR="00DF1104" w:rsidRPr="00F95593">
        <w:rPr>
          <w:sz w:val="21"/>
          <w:szCs w:val="21"/>
        </w:rPr>
        <w:t xml:space="preserve">e Powercor auditor is advised when this is </w:t>
      </w:r>
      <w:r w:rsidR="006A69E5" w:rsidRPr="00F95593">
        <w:rPr>
          <w:sz w:val="21"/>
          <w:szCs w:val="21"/>
        </w:rPr>
        <w:t>completed</w:t>
      </w:r>
      <w:r w:rsidR="007E0CCE">
        <w:rPr>
          <w:sz w:val="21"/>
          <w:szCs w:val="21"/>
        </w:rPr>
        <w:t xml:space="preserve"> </w:t>
      </w:r>
      <w:r w:rsidR="00F5640B" w:rsidRPr="00F95593">
        <w:rPr>
          <w:sz w:val="21"/>
          <w:szCs w:val="21"/>
        </w:rPr>
        <w:t xml:space="preserve"> </w:t>
      </w:r>
      <w:r w:rsidR="00D44A82" w:rsidRPr="00F95593">
        <w:rPr>
          <w:sz w:val="21"/>
          <w:szCs w:val="21"/>
        </w:rPr>
        <w:t>##</w:t>
      </w:r>
      <w:r w:rsidRPr="00F95593">
        <w:rPr>
          <w:sz w:val="21"/>
          <w:szCs w:val="21"/>
        </w:rPr>
        <w:t xml:space="preserve"> </w:t>
      </w:r>
    </w:p>
    <w:p w14:paraId="2490151A" w14:textId="77777777" w:rsidR="00C3157D" w:rsidRPr="00F95593" w:rsidRDefault="00C3157D" w:rsidP="00531A16">
      <w:pPr>
        <w:spacing w:after="0" w:line="240" w:lineRule="auto"/>
        <w:contextualSpacing/>
        <w:rPr>
          <w:b/>
          <w:bCs/>
          <w:sz w:val="21"/>
          <w:szCs w:val="21"/>
        </w:rPr>
      </w:pPr>
    </w:p>
    <w:p w14:paraId="1BEE724A" w14:textId="6EF0BD03" w:rsidR="0007655E" w:rsidRPr="00F95593" w:rsidRDefault="0007655E" w:rsidP="00531A16">
      <w:pPr>
        <w:spacing w:after="0" w:line="240" w:lineRule="auto"/>
        <w:contextualSpacing/>
        <w:rPr>
          <w:b/>
          <w:bCs/>
          <w:sz w:val="21"/>
          <w:szCs w:val="21"/>
        </w:rPr>
      </w:pPr>
      <w:r w:rsidRPr="00F95593">
        <w:rPr>
          <w:b/>
          <w:bCs/>
          <w:sz w:val="21"/>
          <w:szCs w:val="21"/>
        </w:rPr>
        <w:t>Design Plan Approval:</w:t>
      </w:r>
    </w:p>
    <w:p w14:paraId="25A348F7" w14:textId="079E2CA4" w:rsidR="0007655E" w:rsidRPr="00F95593" w:rsidRDefault="0007655E" w:rsidP="00531A16">
      <w:pPr>
        <w:pStyle w:val="ListParagraph"/>
        <w:numPr>
          <w:ilvl w:val="0"/>
          <w:numId w:val="7"/>
        </w:numPr>
        <w:tabs>
          <w:tab w:val="left" w:pos="4608"/>
        </w:tabs>
        <w:spacing w:after="0"/>
        <w:rPr>
          <w:sz w:val="21"/>
          <w:szCs w:val="21"/>
        </w:rPr>
      </w:pPr>
      <w:r w:rsidRPr="00F95593">
        <w:rPr>
          <w:sz w:val="21"/>
          <w:szCs w:val="21"/>
        </w:rPr>
        <w:t xml:space="preserve">The Option 2 Project </w:t>
      </w:r>
      <w:r w:rsidR="00177883" w:rsidRPr="00F95593">
        <w:rPr>
          <w:sz w:val="21"/>
          <w:szCs w:val="21"/>
        </w:rPr>
        <w:t>Manager</w:t>
      </w:r>
      <w:r w:rsidRPr="00F95593">
        <w:rPr>
          <w:sz w:val="21"/>
          <w:szCs w:val="21"/>
        </w:rPr>
        <w:t xml:space="preserve"> can prioritise up to </w:t>
      </w:r>
      <w:r w:rsidR="007F1DC1">
        <w:rPr>
          <w:sz w:val="21"/>
          <w:szCs w:val="21"/>
        </w:rPr>
        <w:t>7%</w:t>
      </w:r>
      <w:r w:rsidRPr="00F95593">
        <w:rPr>
          <w:sz w:val="21"/>
          <w:szCs w:val="21"/>
        </w:rPr>
        <w:t xml:space="preserve"> initial submissions per month in the plan approval queue by swapping projects already waiting within the queue</w:t>
      </w:r>
      <w:r w:rsidR="00FA4C34" w:rsidRPr="00F95593">
        <w:rPr>
          <w:sz w:val="21"/>
          <w:szCs w:val="21"/>
        </w:rPr>
        <w:t>***</w:t>
      </w:r>
      <w:r w:rsidRPr="00F95593">
        <w:rPr>
          <w:sz w:val="21"/>
          <w:szCs w:val="21"/>
        </w:rPr>
        <w:t>.</w:t>
      </w:r>
      <w:r w:rsidR="00630C2B">
        <w:rPr>
          <w:sz w:val="21"/>
          <w:szCs w:val="21"/>
        </w:rPr>
        <w:t xml:space="preserve"> </w:t>
      </w:r>
      <w:r w:rsidR="00535E93" w:rsidRPr="00F95593">
        <w:rPr>
          <w:sz w:val="21"/>
          <w:szCs w:val="21"/>
        </w:rPr>
        <w:t xml:space="preserve"> </w:t>
      </w:r>
      <w:r w:rsidRPr="00F95593">
        <w:rPr>
          <w:sz w:val="21"/>
          <w:szCs w:val="21"/>
        </w:rPr>
        <w:t xml:space="preserve">Banking or loan facility of up to </w:t>
      </w:r>
      <w:r w:rsidR="00463B0B" w:rsidRPr="00F95593">
        <w:rPr>
          <w:sz w:val="21"/>
          <w:szCs w:val="21"/>
        </w:rPr>
        <w:t>1</w:t>
      </w:r>
      <w:r w:rsidRPr="00F95593">
        <w:rPr>
          <w:sz w:val="21"/>
          <w:szCs w:val="21"/>
        </w:rPr>
        <w:t>^ project per month</w:t>
      </w:r>
      <w:r w:rsidR="00E96FAE" w:rsidRPr="00F95593">
        <w:rPr>
          <w:sz w:val="21"/>
          <w:szCs w:val="21"/>
        </w:rPr>
        <w:t>.</w:t>
      </w:r>
      <w:r w:rsidRPr="00F95593">
        <w:rPr>
          <w:sz w:val="21"/>
          <w:szCs w:val="21"/>
        </w:rPr>
        <w:t xml:space="preserve"> </w:t>
      </w:r>
    </w:p>
    <w:p w14:paraId="0432FB88" w14:textId="772C350E" w:rsidR="0007655E" w:rsidRDefault="0007655E" w:rsidP="00531A16">
      <w:pPr>
        <w:pStyle w:val="ListParagraph"/>
        <w:numPr>
          <w:ilvl w:val="0"/>
          <w:numId w:val="7"/>
        </w:numPr>
        <w:tabs>
          <w:tab w:val="left" w:pos="4608"/>
        </w:tabs>
        <w:spacing w:after="0"/>
        <w:rPr>
          <w:sz w:val="21"/>
          <w:szCs w:val="21"/>
        </w:rPr>
      </w:pPr>
      <w:r w:rsidRPr="00F95593">
        <w:rPr>
          <w:sz w:val="21"/>
          <w:szCs w:val="21"/>
        </w:rPr>
        <w:t xml:space="preserve">The Option 2 Project Manager can request expedited plan approval for up to </w:t>
      </w:r>
      <w:r w:rsidR="007F1DC1">
        <w:rPr>
          <w:sz w:val="21"/>
          <w:szCs w:val="21"/>
        </w:rPr>
        <w:t>7%</w:t>
      </w:r>
      <w:r w:rsidRPr="00F95593">
        <w:rPr>
          <w:sz w:val="21"/>
          <w:szCs w:val="21"/>
        </w:rPr>
        <w:t xml:space="preserve"> re-submissions or revisions (once queued) per month**</w:t>
      </w:r>
      <w:r w:rsidR="00423A5E" w:rsidRPr="00F95593">
        <w:rPr>
          <w:sz w:val="21"/>
          <w:szCs w:val="21"/>
        </w:rPr>
        <w:t xml:space="preserve">. </w:t>
      </w:r>
      <w:r w:rsidR="00630C2B">
        <w:rPr>
          <w:sz w:val="21"/>
          <w:szCs w:val="21"/>
        </w:rPr>
        <w:t xml:space="preserve"> </w:t>
      </w:r>
      <w:r w:rsidRPr="00F95593">
        <w:rPr>
          <w:sz w:val="21"/>
          <w:szCs w:val="21"/>
        </w:rPr>
        <w:t xml:space="preserve">Banking or loan facility of up to </w:t>
      </w:r>
      <w:r w:rsidR="00463B0B" w:rsidRPr="00F95593">
        <w:rPr>
          <w:sz w:val="21"/>
          <w:szCs w:val="21"/>
        </w:rPr>
        <w:t>1</w:t>
      </w:r>
      <w:r w:rsidRPr="00F95593">
        <w:rPr>
          <w:sz w:val="21"/>
          <w:szCs w:val="21"/>
        </w:rPr>
        <w:t>^ project per month</w:t>
      </w:r>
    </w:p>
    <w:p w14:paraId="1FB45DB9" w14:textId="2BF6B301" w:rsidR="00BF6C32" w:rsidRPr="00F95593" w:rsidRDefault="00BF6C32" w:rsidP="00BF6C32">
      <w:pPr>
        <w:pStyle w:val="ListParagraph"/>
        <w:numPr>
          <w:ilvl w:val="0"/>
          <w:numId w:val="7"/>
        </w:numPr>
        <w:tabs>
          <w:tab w:val="left" w:pos="4608"/>
        </w:tabs>
        <w:spacing w:after="0"/>
        <w:rPr>
          <w:sz w:val="21"/>
          <w:szCs w:val="21"/>
        </w:rPr>
      </w:pPr>
      <w:r>
        <w:rPr>
          <w:sz w:val="21"/>
          <w:szCs w:val="21"/>
        </w:rPr>
        <w:t>Layout Design Approval</w:t>
      </w:r>
      <w:r w:rsidR="00F13264">
        <w:rPr>
          <w:sz w:val="21"/>
          <w:szCs w:val="21"/>
        </w:rPr>
        <w:t>^^^^</w:t>
      </w:r>
      <w:r>
        <w:rPr>
          <w:sz w:val="21"/>
          <w:szCs w:val="21"/>
        </w:rPr>
        <w:t xml:space="preserve"> may be provided </w:t>
      </w:r>
      <w:r w:rsidR="00F13264">
        <w:rPr>
          <w:sz w:val="21"/>
          <w:szCs w:val="21"/>
        </w:rPr>
        <w:t>when</w:t>
      </w:r>
      <w:r>
        <w:rPr>
          <w:sz w:val="21"/>
          <w:szCs w:val="21"/>
        </w:rPr>
        <w:t xml:space="preserve"> plans  do not require changes in the overall scope of works</w:t>
      </w:r>
      <w:r w:rsidR="00F13264">
        <w:rPr>
          <w:sz w:val="21"/>
          <w:szCs w:val="21"/>
        </w:rPr>
        <w:t xml:space="preserve"> relating to any</w:t>
      </w:r>
      <w:r w:rsidR="00A02944">
        <w:rPr>
          <w:sz w:val="21"/>
          <w:szCs w:val="21"/>
        </w:rPr>
        <w:t xml:space="preserve"> conduit installation</w:t>
      </w:r>
      <w:r w:rsidR="00F13264">
        <w:rPr>
          <w:sz w:val="21"/>
          <w:szCs w:val="21"/>
        </w:rPr>
        <w:t xml:space="preserve"> site works</w:t>
      </w:r>
      <w:r>
        <w:rPr>
          <w:sz w:val="21"/>
          <w:szCs w:val="21"/>
        </w:rPr>
        <w:t>.  This process shall be Managed by the Option</w:t>
      </w:r>
      <w:r w:rsidR="00F13264">
        <w:rPr>
          <w:sz w:val="21"/>
          <w:szCs w:val="21"/>
        </w:rPr>
        <w:t xml:space="preserve"> </w:t>
      </w:r>
      <w:r>
        <w:rPr>
          <w:sz w:val="21"/>
          <w:szCs w:val="21"/>
        </w:rPr>
        <w:t xml:space="preserve">2 </w:t>
      </w:r>
      <w:r w:rsidR="00F13264">
        <w:rPr>
          <w:sz w:val="21"/>
          <w:szCs w:val="21"/>
        </w:rPr>
        <w:t>P</w:t>
      </w:r>
      <w:r>
        <w:rPr>
          <w:sz w:val="21"/>
          <w:szCs w:val="21"/>
        </w:rPr>
        <w:t xml:space="preserve">roject Manager and full plan approval shall be completed within 60 days of Layout </w:t>
      </w:r>
      <w:r w:rsidR="00F13264">
        <w:rPr>
          <w:sz w:val="21"/>
          <w:szCs w:val="21"/>
        </w:rPr>
        <w:t>D</w:t>
      </w:r>
      <w:r>
        <w:rPr>
          <w:sz w:val="21"/>
          <w:szCs w:val="21"/>
        </w:rPr>
        <w:t xml:space="preserve">esign </w:t>
      </w:r>
      <w:r w:rsidR="00F13264">
        <w:rPr>
          <w:sz w:val="21"/>
          <w:szCs w:val="21"/>
        </w:rPr>
        <w:t>A</w:t>
      </w:r>
      <w:r>
        <w:rPr>
          <w:sz w:val="21"/>
          <w:szCs w:val="21"/>
        </w:rPr>
        <w:t>pproval</w:t>
      </w:r>
    </w:p>
    <w:p w14:paraId="286E4D21" w14:textId="77777777" w:rsidR="00C3157D" w:rsidRPr="00F95593" w:rsidRDefault="00C3157D" w:rsidP="00531A16">
      <w:pPr>
        <w:tabs>
          <w:tab w:val="left" w:pos="4608"/>
        </w:tabs>
        <w:spacing w:after="0"/>
        <w:rPr>
          <w:b/>
          <w:bCs/>
          <w:sz w:val="21"/>
          <w:szCs w:val="21"/>
        </w:rPr>
      </w:pPr>
    </w:p>
    <w:p w14:paraId="16134929" w14:textId="46864768" w:rsidR="0007655E" w:rsidRPr="00F95593" w:rsidRDefault="0007655E" w:rsidP="00531A16">
      <w:pPr>
        <w:tabs>
          <w:tab w:val="left" w:pos="4608"/>
        </w:tabs>
        <w:spacing w:after="0"/>
        <w:rPr>
          <w:b/>
          <w:bCs/>
          <w:sz w:val="21"/>
          <w:szCs w:val="21"/>
        </w:rPr>
      </w:pPr>
      <w:r w:rsidRPr="00F95593">
        <w:rPr>
          <w:b/>
          <w:bCs/>
          <w:sz w:val="21"/>
          <w:szCs w:val="21"/>
        </w:rPr>
        <w:t>Applicable Rating Protection:</w:t>
      </w:r>
    </w:p>
    <w:p w14:paraId="4848DD73" w14:textId="4FE554E5" w:rsidR="0007655E" w:rsidRPr="00F95593" w:rsidRDefault="00766E22" w:rsidP="00531A16">
      <w:pPr>
        <w:pStyle w:val="ListParagraph"/>
        <w:numPr>
          <w:ilvl w:val="0"/>
          <w:numId w:val="1"/>
        </w:numPr>
        <w:tabs>
          <w:tab w:val="left" w:pos="4608"/>
        </w:tabs>
        <w:spacing w:after="0"/>
        <w:rPr>
          <w:sz w:val="21"/>
          <w:szCs w:val="21"/>
        </w:rPr>
      </w:pPr>
      <w:bookmarkStart w:id="25" w:name="_Hlk156564004"/>
      <w:r w:rsidRPr="00F95593">
        <w:rPr>
          <w:sz w:val="21"/>
          <w:szCs w:val="21"/>
        </w:rPr>
        <w:t>Once per annum</w:t>
      </w:r>
      <w:r w:rsidR="00A07FBB" w:rsidRPr="00F95593">
        <w:rPr>
          <w:sz w:val="21"/>
          <w:szCs w:val="21"/>
        </w:rPr>
        <w:t xml:space="preserve">: </w:t>
      </w:r>
      <w:bookmarkEnd w:id="25"/>
      <w:r w:rsidR="00A07FBB" w:rsidRPr="00F95593">
        <w:rPr>
          <w:sz w:val="21"/>
          <w:szCs w:val="21"/>
        </w:rPr>
        <w:t>A</w:t>
      </w:r>
      <w:r w:rsidR="0007655E" w:rsidRPr="00F95593">
        <w:rPr>
          <w:sz w:val="21"/>
          <w:szCs w:val="21"/>
        </w:rPr>
        <w:t xml:space="preserve"> rating for </w:t>
      </w:r>
      <w:r w:rsidR="00A07FBB" w:rsidRPr="00F95593">
        <w:rPr>
          <w:sz w:val="21"/>
          <w:szCs w:val="21"/>
        </w:rPr>
        <w:t xml:space="preserve">three months </w:t>
      </w:r>
      <w:r w:rsidR="0007655E" w:rsidRPr="00F95593">
        <w:rPr>
          <w:sz w:val="21"/>
          <w:szCs w:val="21"/>
        </w:rPr>
        <w:t xml:space="preserve">with no </w:t>
      </w:r>
      <w:r w:rsidR="00A07FBB" w:rsidRPr="00F95593">
        <w:rPr>
          <w:sz w:val="21"/>
          <w:szCs w:val="21"/>
        </w:rPr>
        <w:t xml:space="preserve">AA </w:t>
      </w:r>
      <w:r w:rsidR="0007655E" w:rsidRPr="00F95593">
        <w:rPr>
          <w:sz w:val="21"/>
          <w:szCs w:val="21"/>
        </w:rPr>
        <w:t xml:space="preserve">re-instatement waiting period within </w:t>
      </w:r>
      <w:r w:rsidR="00870233" w:rsidRPr="00F95593">
        <w:rPr>
          <w:sz w:val="21"/>
          <w:szCs w:val="21"/>
        </w:rPr>
        <w:t>the next</w:t>
      </w:r>
      <w:r w:rsidR="0007655E" w:rsidRPr="00F95593">
        <w:rPr>
          <w:sz w:val="21"/>
          <w:szCs w:val="21"/>
        </w:rPr>
        <w:t xml:space="preserve"> </w:t>
      </w:r>
      <w:r w:rsidR="00A07FBB" w:rsidRPr="00F95593">
        <w:rPr>
          <w:sz w:val="21"/>
          <w:szCs w:val="21"/>
        </w:rPr>
        <w:t>quarter</w:t>
      </w:r>
    </w:p>
    <w:p w14:paraId="2E644FC8" w14:textId="38172DA4" w:rsidR="0007655E" w:rsidRPr="00F95593" w:rsidRDefault="0007655E" w:rsidP="00531A16">
      <w:pPr>
        <w:pStyle w:val="ListParagraph"/>
        <w:numPr>
          <w:ilvl w:val="0"/>
          <w:numId w:val="1"/>
        </w:numPr>
        <w:tabs>
          <w:tab w:val="left" w:pos="4608"/>
        </w:tabs>
        <w:spacing w:after="0"/>
        <w:rPr>
          <w:sz w:val="21"/>
          <w:szCs w:val="21"/>
        </w:rPr>
      </w:pPr>
      <w:r w:rsidRPr="00F95593">
        <w:rPr>
          <w:sz w:val="21"/>
          <w:szCs w:val="21"/>
        </w:rPr>
        <w:t xml:space="preserve">VEDN Auditor up to 5% project exclusion by choice with a one quarter banking^^ or loan^^ facility of </w:t>
      </w:r>
      <w:r w:rsidR="00602F04">
        <w:rPr>
          <w:sz w:val="21"/>
          <w:szCs w:val="21"/>
        </w:rPr>
        <w:t>1 project</w:t>
      </w:r>
    </w:p>
    <w:p w14:paraId="45941BAB" w14:textId="5D091D16" w:rsidR="00D74E1D" w:rsidRPr="003E71E3" w:rsidRDefault="0007655E" w:rsidP="00531A16">
      <w:pPr>
        <w:pStyle w:val="ListParagraph"/>
        <w:numPr>
          <w:ilvl w:val="0"/>
          <w:numId w:val="1"/>
        </w:numPr>
        <w:tabs>
          <w:tab w:val="left" w:pos="4608"/>
        </w:tabs>
        <w:spacing w:after="0"/>
        <w:rPr>
          <w:sz w:val="20"/>
          <w:szCs w:val="20"/>
        </w:rPr>
      </w:pPr>
      <w:r w:rsidRPr="00F95593">
        <w:rPr>
          <w:sz w:val="21"/>
          <w:szCs w:val="21"/>
        </w:rPr>
        <w:t xml:space="preserve">Project Manager up to 5% project exclusion by choice with a one quarter banking^^ or loan^^ facility of </w:t>
      </w:r>
      <w:r w:rsidR="00602F04">
        <w:rPr>
          <w:sz w:val="21"/>
          <w:szCs w:val="21"/>
        </w:rPr>
        <w:t>1 project</w:t>
      </w:r>
      <w:r w:rsidR="00D74E1D" w:rsidRPr="003E71E3">
        <w:rPr>
          <w:sz w:val="20"/>
          <w:szCs w:val="20"/>
        </w:rPr>
        <w:br w:type="page"/>
      </w:r>
    </w:p>
    <w:p w14:paraId="1AEF3F1B" w14:textId="02310206" w:rsidR="003762F0" w:rsidRPr="00F95593" w:rsidRDefault="003762F0" w:rsidP="002960E2">
      <w:pPr>
        <w:pStyle w:val="NormalWeb"/>
        <w:spacing w:before="0" w:beforeAutospacing="0" w:after="0" w:afterAutospacing="0" w:line="216" w:lineRule="auto"/>
        <w:jc w:val="center"/>
        <w:rPr>
          <w:color w:val="FF0000"/>
          <w:sz w:val="28"/>
          <w:szCs w:val="28"/>
        </w:rPr>
      </w:pPr>
      <w:bookmarkStart w:id="26" w:name="_Hlk148944183"/>
      <w:r w:rsidRPr="00F95593">
        <w:rPr>
          <w:rFonts w:asciiTheme="minorHAnsi" w:eastAsiaTheme="minorEastAsia" w:hAnsiTheme="minorHAnsi" w:cstheme="minorHAnsi"/>
          <w:b/>
          <w:bCs/>
          <w:color w:val="1E398A"/>
          <w:kern w:val="24"/>
          <w:sz w:val="28"/>
          <w:szCs w:val="28"/>
        </w:rPr>
        <w:lastRenderedPageBreak/>
        <w:t>Option 2 Contractor Rating Program</w:t>
      </w:r>
      <w:r w:rsidR="00F95593">
        <w:rPr>
          <w:rFonts w:asciiTheme="minorHAnsi" w:eastAsiaTheme="minorEastAsia" w:hAnsiTheme="minorHAnsi" w:cstheme="minorHAnsi"/>
          <w:b/>
          <w:bCs/>
          <w:color w:val="1E398A"/>
          <w:kern w:val="24"/>
          <w:sz w:val="28"/>
          <w:szCs w:val="28"/>
        </w:rPr>
        <w:t xml:space="preserve">: </w:t>
      </w:r>
      <w:r w:rsidR="00DB2A69" w:rsidRPr="00F95593">
        <w:rPr>
          <w:rFonts w:asciiTheme="minorHAnsi" w:eastAsiaTheme="minorEastAsia" w:hAnsiTheme="minorHAnsi" w:cstheme="minorHAnsi"/>
          <w:b/>
          <w:bCs/>
          <w:color w:val="1A2331"/>
          <w:kern w:val="24"/>
          <w:sz w:val="28"/>
          <w:szCs w:val="28"/>
        </w:rPr>
        <w:t xml:space="preserve">Contractor Rating </w:t>
      </w:r>
      <w:r w:rsidR="00E21B29" w:rsidRPr="00F95593">
        <w:rPr>
          <w:rFonts w:asciiTheme="minorHAnsi" w:eastAsiaTheme="minorEastAsia" w:hAnsiTheme="minorHAnsi" w:cstheme="minorHAnsi"/>
          <w:b/>
          <w:bCs/>
          <w:color w:val="1A2331"/>
          <w:kern w:val="24"/>
          <w:sz w:val="28"/>
          <w:szCs w:val="28"/>
        </w:rPr>
        <w:t xml:space="preserve">Detail </w:t>
      </w:r>
      <w:bookmarkEnd w:id="26"/>
      <w:r w:rsidR="00DB2A69" w:rsidRPr="00F95593">
        <w:rPr>
          <w:rFonts w:asciiTheme="minorHAnsi" w:eastAsiaTheme="minorEastAsia" w:hAnsiTheme="minorHAnsi" w:cstheme="minorHAnsi"/>
          <w:b/>
          <w:bCs/>
          <w:color w:val="FF0000"/>
          <w:kern w:val="24"/>
          <w:sz w:val="28"/>
          <w:szCs w:val="28"/>
        </w:rPr>
        <w:t>AAA</w:t>
      </w:r>
    </w:p>
    <w:p w14:paraId="565CB1F7" w14:textId="77777777" w:rsidR="002739ED" w:rsidRPr="003E71E3" w:rsidRDefault="002739ED" w:rsidP="002960E2">
      <w:pPr>
        <w:spacing w:after="0"/>
        <w:rPr>
          <w:b/>
          <w:bCs/>
          <w:color w:val="FF0000"/>
          <w:sz w:val="20"/>
          <w:szCs w:val="20"/>
        </w:rPr>
      </w:pPr>
    </w:p>
    <w:p w14:paraId="42B2A62E" w14:textId="76D8853D" w:rsidR="004F5BF2" w:rsidRPr="00F95593" w:rsidRDefault="006073DB" w:rsidP="002960E2">
      <w:pPr>
        <w:spacing w:after="0"/>
        <w:rPr>
          <w:b/>
          <w:bCs/>
          <w:color w:val="FF0000"/>
          <w:sz w:val="21"/>
          <w:szCs w:val="21"/>
        </w:rPr>
      </w:pPr>
      <w:r w:rsidRPr="00F95593">
        <w:rPr>
          <w:b/>
          <w:bCs/>
          <w:color w:val="FF0000"/>
          <w:sz w:val="21"/>
          <w:szCs w:val="21"/>
        </w:rPr>
        <w:t xml:space="preserve">Minimum </w:t>
      </w:r>
      <w:r w:rsidR="003651F4" w:rsidRPr="00F95593">
        <w:rPr>
          <w:b/>
          <w:bCs/>
          <w:color w:val="FF0000"/>
          <w:sz w:val="21"/>
          <w:szCs w:val="21"/>
        </w:rPr>
        <w:t xml:space="preserve">Process </w:t>
      </w:r>
      <w:r w:rsidRPr="00F95593">
        <w:rPr>
          <w:b/>
          <w:bCs/>
          <w:color w:val="FF0000"/>
          <w:sz w:val="21"/>
          <w:szCs w:val="21"/>
        </w:rPr>
        <w:t>Experience Required to achieve this rating:</w:t>
      </w:r>
      <w:r w:rsidR="00E81A96" w:rsidRPr="00F95593">
        <w:rPr>
          <w:color w:val="FF0000"/>
          <w:sz w:val="21"/>
          <w:szCs w:val="21"/>
        </w:rPr>
        <w:t xml:space="preserve"> </w:t>
      </w:r>
      <w:r w:rsidR="00E81A96" w:rsidRPr="00F95593">
        <w:rPr>
          <w:b/>
          <w:bCs/>
          <w:color w:val="000000" w:themeColor="text1"/>
          <w:sz w:val="21"/>
          <w:szCs w:val="21"/>
        </w:rPr>
        <w:t>2.5 years of consistent proficient performance</w:t>
      </w:r>
      <w:r w:rsidR="00585DF2" w:rsidRPr="00F95593">
        <w:rPr>
          <w:b/>
          <w:bCs/>
          <w:color w:val="000000" w:themeColor="text1"/>
          <w:sz w:val="21"/>
          <w:szCs w:val="21"/>
        </w:rPr>
        <w:t>.</w:t>
      </w:r>
      <w:r w:rsidR="00535E93" w:rsidRPr="00F95593">
        <w:rPr>
          <w:b/>
          <w:bCs/>
          <w:color w:val="000000" w:themeColor="text1"/>
          <w:sz w:val="21"/>
          <w:szCs w:val="21"/>
        </w:rPr>
        <w:t xml:space="preserve"> </w:t>
      </w:r>
      <w:r w:rsidR="001B712C">
        <w:rPr>
          <w:b/>
          <w:bCs/>
          <w:color w:val="000000" w:themeColor="text1"/>
          <w:sz w:val="21"/>
          <w:szCs w:val="21"/>
        </w:rPr>
        <w:t xml:space="preserve"> </w:t>
      </w:r>
      <w:r w:rsidR="004F5BF2" w:rsidRPr="00F95593">
        <w:rPr>
          <w:b/>
          <w:bCs/>
          <w:color w:val="000000" w:themeColor="text1"/>
          <w:sz w:val="21"/>
          <w:szCs w:val="21"/>
        </w:rPr>
        <w:t xml:space="preserve">Contractors with this rating are the most experienced within the industry </w:t>
      </w:r>
      <w:r w:rsidR="00690F62" w:rsidRPr="00F95593">
        <w:rPr>
          <w:b/>
          <w:bCs/>
          <w:color w:val="000000" w:themeColor="text1"/>
          <w:sz w:val="21"/>
          <w:szCs w:val="21"/>
        </w:rPr>
        <w:t xml:space="preserve">at delivering projects with </w:t>
      </w:r>
      <w:r w:rsidR="00255770" w:rsidRPr="00F95593">
        <w:rPr>
          <w:b/>
          <w:bCs/>
          <w:color w:val="000000" w:themeColor="text1"/>
          <w:sz w:val="21"/>
          <w:szCs w:val="21"/>
        </w:rPr>
        <w:t xml:space="preserve">less delays </w:t>
      </w:r>
      <w:r w:rsidR="004F5BF2" w:rsidRPr="00F95593">
        <w:rPr>
          <w:b/>
          <w:bCs/>
          <w:color w:val="000000" w:themeColor="text1"/>
          <w:sz w:val="21"/>
          <w:szCs w:val="21"/>
        </w:rPr>
        <w:t xml:space="preserve">and </w:t>
      </w:r>
      <w:r w:rsidR="00690F62" w:rsidRPr="00F95593">
        <w:rPr>
          <w:b/>
          <w:bCs/>
          <w:color w:val="000000" w:themeColor="text1"/>
          <w:sz w:val="21"/>
          <w:szCs w:val="21"/>
        </w:rPr>
        <w:t>demonstrate consistent</w:t>
      </w:r>
      <w:r w:rsidR="004F5BF2" w:rsidRPr="00F95593">
        <w:rPr>
          <w:b/>
          <w:bCs/>
          <w:color w:val="000000" w:themeColor="text1"/>
          <w:sz w:val="21"/>
          <w:szCs w:val="21"/>
        </w:rPr>
        <w:t xml:space="preserve"> </w:t>
      </w:r>
      <w:r w:rsidR="00585DF2" w:rsidRPr="00F95593">
        <w:rPr>
          <w:b/>
          <w:bCs/>
          <w:color w:val="000000" w:themeColor="text1"/>
          <w:sz w:val="21"/>
          <w:szCs w:val="21"/>
        </w:rPr>
        <w:t>performance above industry averages</w:t>
      </w:r>
      <w:r w:rsidR="00255770" w:rsidRPr="00F95593">
        <w:rPr>
          <w:b/>
          <w:bCs/>
          <w:color w:val="000000" w:themeColor="text1"/>
          <w:sz w:val="21"/>
          <w:szCs w:val="21"/>
        </w:rPr>
        <w:t xml:space="preserve"> for a </w:t>
      </w:r>
      <w:r w:rsidR="00EA2779" w:rsidRPr="00F95593">
        <w:rPr>
          <w:b/>
          <w:bCs/>
          <w:color w:val="000000" w:themeColor="text1"/>
          <w:sz w:val="21"/>
          <w:szCs w:val="21"/>
        </w:rPr>
        <w:t>prolonged period.</w:t>
      </w:r>
      <w:r w:rsidR="00535E93" w:rsidRPr="00F95593">
        <w:rPr>
          <w:b/>
          <w:bCs/>
          <w:color w:val="000000" w:themeColor="text1"/>
          <w:sz w:val="21"/>
          <w:szCs w:val="21"/>
        </w:rPr>
        <w:t xml:space="preserve"> </w:t>
      </w:r>
      <w:r w:rsidR="00ED1C20">
        <w:rPr>
          <w:b/>
          <w:bCs/>
          <w:color w:val="000000" w:themeColor="text1"/>
          <w:sz w:val="21"/>
          <w:szCs w:val="21"/>
        </w:rPr>
        <w:t xml:space="preserve"> </w:t>
      </w:r>
      <w:r w:rsidR="00EA2779" w:rsidRPr="00F95593">
        <w:rPr>
          <w:b/>
          <w:bCs/>
          <w:color w:val="000000" w:themeColor="text1"/>
          <w:sz w:val="21"/>
          <w:szCs w:val="21"/>
        </w:rPr>
        <w:t>Reduced audit regimes apply.</w:t>
      </w:r>
    </w:p>
    <w:p w14:paraId="4E987DA4" w14:textId="77777777" w:rsidR="002739ED" w:rsidRPr="00F95593" w:rsidRDefault="00E659E3" w:rsidP="002960E2">
      <w:pPr>
        <w:spacing w:after="0"/>
        <w:rPr>
          <w:b/>
          <w:bCs/>
          <w:color w:val="FF0000"/>
          <w:sz w:val="21"/>
          <w:szCs w:val="21"/>
        </w:rPr>
      </w:pPr>
      <w:r w:rsidRPr="00F95593">
        <w:rPr>
          <w:b/>
          <w:bCs/>
          <w:color w:val="FF0000"/>
          <w:sz w:val="21"/>
          <w:szCs w:val="21"/>
        </w:rPr>
        <w:t xml:space="preserve">Site Attendance by Powercor: </w:t>
      </w:r>
      <w:r w:rsidRPr="00F95593">
        <w:rPr>
          <w:b/>
          <w:bCs/>
          <w:sz w:val="21"/>
          <w:szCs w:val="21"/>
        </w:rPr>
        <w:t>30%</w:t>
      </w:r>
    </w:p>
    <w:p w14:paraId="36880564" w14:textId="4B18C901" w:rsidR="00E659E3" w:rsidRPr="00F95593" w:rsidRDefault="00E659E3" w:rsidP="002960E2">
      <w:pPr>
        <w:spacing w:after="0"/>
        <w:rPr>
          <w:b/>
          <w:bCs/>
          <w:color w:val="FF0000"/>
          <w:sz w:val="21"/>
          <w:szCs w:val="21"/>
        </w:rPr>
      </w:pPr>
      <w:r w:rsidRPr="00F95593">
        <w:rPr>
          <w:b/>
          <w:bCs/>
          <w:color w:val="FF0000"/>
          <w:sz w:val="21"/>
          <w:szCs w:val="21"/>
        </w:rPr>
        <w:t>Number of projects excavated by Powercor at time of final audit</w:t>
      </w:r>
      <w:r w:rsidR="002739ED" w:rsidRPr="00F95593">
        <w:rPr>
          <w:b/>
          <w:bCs/>
          <w:color w:val="FF0000"/>
          <w:sz w:val="21"/>
          <w:szCs w:val="21"/>
        </w:rPr>
        <w:t>:</w:t>
      </w:r>
      <w:r w:rsidRPr="00F95593">
        <w:rPr>
          <w:b/>
          <w:bCs/>
          <w:color w:val="FF0000"/>
          <w:sz w:val="21"/>
          <w:szCs w:val="21"/>
        </w:rPr>
        <w:t xml:space="preserve"> </w:t>
      </w:r>
      <w:r w:rsidRPr="00F95593">
        <w:rPr>
          <w:b/>
          <w:bCs/>
          <w:sz w:val="21"/>
          <w:szCs w:val="21"/>
        </w:rPr>
        <w:t>30%</w:t>
      </w:r>
    </w:p>
    <w:p w14:paraId="6C571709" w14:textId="77777777" w:rsidR="002739ED" w:rsidRPr="00F95593" w:rsidRDefault="002739ED" w:rsidP="002960E2">
      <w:pPr>
        <w:spacing w:after="0"/>
        <w:rPr>
          <w:b/>
          <w:bCs/>
          <w:sz w:val="21"/>
          <w:szCs w:val="21"/>
        </w:rPr>
      </w:pPr>
    </w:p>
    <w:p w14:paraId="0D44D90E" w14:textId="1B6CBCB4" w:rsidR="002739ED" w:rsidRPr="00F95593" w:rsidRDefault="00FD2D0C" w:rsidP="002960E2">
      <w:pPr>
        <w:spacing w:after="0"/>
        <w:rPr>
          <w:sz w:val="21"/>
          <w:szCs w:val="21"/>
        </w:rPr>
      </w:pPr>
      <w:r w:rsidRPr="00F95593">
        <w:rPr>
          <w:b/>
          <w:bCs/>
          <w:sz w:val="21"/>
          <w:szCs w:val="21"/>
        </w:rPr>
        <w:t xml:space="preserve">Typical project delay </w:t>
      </w:r>
      <w:r w:rsidR="00CF1708" w:rsidRPr="00F95593">
        <w:rPr>
          <w:b/>
          <w:bCs/>
          <w:sz w:val="21"/>
          <w:szCs w:val="21"/>
        </w:rPr>
        <w:t xml:space="preserve">indicative </w:t>
      </w:r>
      <w:r w:rsidRPr="00F95593">
        <w:rPr>
          <w:b/>
          <w:bCs/>
          <w:sz w:val="21"/>
          <w:szCs w:val="21"/>
        </w:rPr>
        <w:t>information:</w:t>
      </w:r>
      <w:r w:rsidRPr="00F95593">
        <w:rPr>
          <w:sz w:val="21"/>
          <w:szCs w:val="21"/>
        </w:rPr>
        <w:t xml:space="preserve"> </w:t>
      </w:r>
      <w:r w:rsidR="006A2612" w:rsidRPr="00F95593">
        <w:rPr>
          <w:sz w:val="21"/>
          <w:szCs w:val="21"/>
        </w:rPr>
        <w:t>On average these projects</w:t>
      </w:r>
      <w:r w:rsidR="00E81A96" w:rsidRPr="00F95593">
        <w:rPr>
          <w:sz w:val="21"/>
          <w:szCs w:val="21"/>
        </w:rPr>
        <w:t xml:space="preserve"> experience the least delays</w:t>
      </w:r>
      <w:r w:rsidR="002739ED" w:rsidRPr="00F95593">
        <w:rPr>
          <w:sz w:val="21"/>
          <w:szCs w:val="21"/>
        </w:rPr>
        <w:t>.</w:t>
      </w:r>
    </w:p>
    <w:p w14:paraId="6A1DA583" w14:textId="6883F04E" w:rsidR="00C3157D" w:rsidRPr="00F95593" w:rsidRDefault="00766688" w:rsidP="002960E2">
      <w:pPr>
        <w:spacing w:after="0"/>
        <w:rPr>
          <w:noProof/>
          <w:color w:val="FF0000"/>
          <w:sz w:val="21"/>
          <w:szCs w:val="21"/>
        </w:rPr>
      </w:pPr>
      <w:bookmarkStart w:id="27" w:name="_Hlk151560436"/>
      <w:r w:rsidRPr="00F95593">
        <w:rPr>
          <w:b/>
          <w:bCs/>
          <w:noProof/>
          <w:sz w:val="21"/>
          <w:szCs w:val="21"/>
        </w:rPr>
        <w:t>Maximum</w:t>
      </w:r>
      <w:r w:rsidR="0089497D" w:rsidRPr="00F95593">
        <w:rPr>
          <w:b/>
          <w:bCs/>
          <w:noProof/>
          <w:sz w:val="21"/>
          <w:szCs w:val="21"/>
        </w:rPr>
        <w:t xml:space="preserve"> av</w:t>
      </w:r>
      <w:r w:rsidR="0097694B" w:rsidRPr="00F95593">
        <w:rPr>
          <w:b/>
          <w:bCs/>
          <w:noProof/>
          <w:sz w:val="21"/>
          <w:szCs w:val="21"/>
        </w:rPr>
        <w:t>erage</w:t>
      </w:r>
      <w:r w:rsidR="0007775E" w:rsidRPr="00F95593">
        <w:rPr>
          <w:b/>
          <w:bCs/>
          <w:noProof/>
          <w:sz w:val="21"/>
          <w:szCs w:val="21"/>
        </w:rPr>
        <w:t xml:space="preserve"> p</w:t>
      </w:r>
      <w:r w:rsidRPr="00F95593">
        <w:rPr>
          <w:b/>
          <w:bCs/>
          <w:noProof/>
          <w:sz w:val="21"/>
          <w:szCs w:val="21"/>
        </w:rPr>
        <w:t xml:space="preserve">oints deduction </w:t>
      </w:r>
      <w:r w:rsidR="0089497D" w:rsidRPr="00F95593">
        <w:rPr>
          <w:b/>
          <w:bCs/>
          <w:noProof/>
          <w:sz w:val="21"/>
          <w:szCs w:val="21"/>
        </w:rPr>
        <w:t>a</w:t>
      </w:r>
      <w:r w:rsidRPr="00F95593">
        <w:rPr>
          <w:b/>
          <w:bCs/>
          <w:noProof/>
          <w:sz w:val="21"/>
          <w:szCs w:val="21"/>
        </w:rPr>
        <w:t xml:space="preserve">llowable to achieve </w:t>
      </w:r>
      <w:r w:rsidR="006E7C08" w:rsidRPr="00F95593">
        <w:rPr>
          <w:b/>
          <w:bCs/>
          <w:noProof/>
          <w:sz w:val="21"/>
          <w:szCs w:val="21"/>
        </w:rPr>
        <w:t>or maint</w:t>
      </w:r>
      <w:r w:rsidR="005B0C55">
        <w:rPr>
          <w:b/>
          <w:bCs/>
          <w:noProof/>
          <w:sz w:val="21"/>
          <w:szCs w:val="21"/>
        </w:rPr>
        <w:t>a</w:t>
      </w:r>
      <w:r w:rsidR="006E7C08" w:rsidRPr="00F95593">
        <w:rPr>
          <w:b/>
          <w:bCs/>
          <w:noProof/>
          <w:sz w:val="21"/>
          <w:szCs w:val="21"/>
        </w:rPr>
        <w:t xml:space="preserve">in this rating: </w:t>
      </w:r>
      <w:r w:rsidR="0007775E" w:rsidRPr="00F95593">
        <w:rPr>
          <w:noProof/>
          <w:color w:val="FF0000"/>
          <w:sz w:val="21"/>
          <w:szCs w:val="21"/>
        </w:rPr>
        <w:t>8</w:t>
      </w:r>
    </w:p>
    <w:p w14:paraId="5185D298" w14:textId="5CE8CD6D" w:rsidR="002739ED" w:rsidRPr="00F95593" w:rsidRDefault="006E7C08" w:rsidP="002960E2">
      <w:pPr>
        <w:spacing w:after="0"/>
        <w:rPr>
          <w:noProof/>
          <w:color w:val="FF0000"/>
          <w:sz w:val="21"/>
          <w:szCs w:val="21"/>
        </w:rPr>
      </w:pPr>
      <w:r w:rsidRPr="00F95593">
        <w:rPr>
          <w:b/>
          <w:bCs/>
          <w:noProof/>
          <w:sz w:val="21"/>
          <w:szCs w:val="21"/>
        </w:rPr>
        <w:t xml:space="preserve">Maximum allowable </w:t>
      </w:r>
      <w:r w:rsidR="006040D9" w:rsidRPr="00F95593">
        <w:rPr>
          <w:b/>
          <w:bCs/>
          <w:noProof/>
          <w:sz w:val="21"/>
          <w:szCs w:val="21"/>
        </w:rPr>
        <w:t>points loss on</w:t>
      </w:r>
      <w:r w:rsidR="00455391" w:rsidRPr="00F95593">
        <w:rPr>
          <w:b/>
          <w:bCs/>
          <w:noProof/>
          <w:sz w:val="21"/>
          <w:szCs w:val="21"/>
        </w:rPr>
        <w:t xml:space="preserve"> any</w:t>
      </w:r>
      <w:r w:rsidR="0095370C" w:rsidRPr="00F95593">
        <w:rPr>
          <w:b/>
          <w:bCs/>
          <w:noProof/>
          <w:sz w:val="21"/>
          <w:szCs w:val="21"/>
        </w:rPr>
        <w:t xml:space="preserve"> </w:t>
      </w:r>
      <w:r w:rsidR="006040D9" w:rsidRPr="00F95593">
        <w:rPr>
          <w:b/>
          <w:bCs/>
          <w:noProof/>
          <w:sz w:val="21"/>
          <w:szCs w:val="21"/>
        </w:rPr>
        <w:t xml:space="preserve">indivual </w:t>
      </w:r>
      <w:r w:rsidR="00455391" w:rsidRPr="00F95593">
        <w:rPr>
          <w:b/>
          <w:bCs/>
          <w:noProof/>
          <w:sz w:val="21"/>
          <w:szCs w:val="21"/>
        </w:rPr>
        <w:t>project</w:t>
      </w:r>
      <w:r w:rsidRPr="00F95593">
        <w:rPr>
          <w:b/>
          <w:bCs/>
          <w:noProof/>
          <w:sz w:val="21"/>
          <w:szCs w:val="21"/>
        </w:rPr>
        <w:t xml:space="preserve"> to maintain this rating</w:t>
      </w:r>
      <w:r w:rsidR="001D10DC" w:rsidRPr="00F95593">
        <w:rPr>
          <w:b/>
          <w:bCs/>
          <w:noProof/>
          <w:sz w:val="21"/>
          <w:szCs w:val="21"/>
        </w:rPr>
        <w:t>:</w:t>
      </w:r>
      <w:r w:rsidR="0095370C" w:rsidRPr="00F95593">
        <w:rPr>
          <w:b/>
          <w:bCs/>
          <w:noProof/>
          <w:sz w:val="21"/>
          <w:szCs w:val="21"/>
        </w:rPr>
        <w:t xml:space="preserve"> </w:t>
      </w:r>
      <w:r w:rsidR="006040D9" w:rsidRPr="00F95593">
        <w:rPr>
          <w:noProof/>
          <w:color w:val="FF0000"/>
          <w:sz w:val="21"/>
          <w:szCs w:val="21"/>
        </w:rPr>
        <w:t>20</w:t>
      </w:r>
    </w:p>
    <w:p w14:paraId="40BD1CDF" w14:textId="77777777" w:rsidR="00C3157D" w:rsidRPr="00FB3400" w:rsidRDefault="00C3157D" w:rsidP="000174EE">
      <w:pPr>
        <w:spacing w:after="0" w:line="240" w:lineRule="auto"/>
        <w:rPr>
          <w:b/>
          <w:bCs/>
          <w:noProof/>
          <w:sz w:val="10"/>
          <w:szCs w:val="10"/>
        </w:rPr>
      </w:pPr>
    </w:p>
    <w:p w14:paraId="251183E1" w14:textId="687B46B8" w:rsidR="00C3157D" w:rsidRPr="00F95593" w:rsidRDefault="00D44A82" w:rsidP="00C3157D">
      <w:pPr>
        <w:spacing w:after="0" w:line="240" w:lineRule="auto"/>
        <w:rPr>
          <w:sz w:val="21"/>
          <w:szCs w:val="21"/>
        </w:rPr>
      </w:pPr>
      <w:r w:rsidRPr="00F95593">
        <w:rPr>
          <w:b/>
          <w:bCs/>
          <w:noProof/>
          <w:sz w:val="21"/>
          <w:szCs w:val="21"/>
        </w:rPr>
        <w:t>Rating inclusion parameter:</w:t>
      </w:r>
      <w:r w:rsidRPr="00F95593">
        <w:rPr>
          <w:noProof/>
          <w:sz w:val="21"/>
          <w:szCs w:val="21"/>
        </w:rPr>
        <w:t xml:space="preserve"> </w:t>
      </w:r>
      <w:bookmarkStart w:id="28" w:name="_Hlk151992083"/>
      <w:r w:rsidR="000174EE" w:rsidRPr="00F95593">
        <w:rPr>
          <w:noProof/>
          <w:sz w:val="21"/>
          <w:szCs w:val="21"/>
        </w:rPr>
        <w:t xml:space="preserve">3 completed projects per quarter with a 12-month rolling average of projects that include a combined minimum of </w:t>
      </w:r>
      <w:r w:rsidR="001B712C">
        <w:rPr>
          <w:noProof/>
          <w:sz w:val="21"/>
          <w:szCs w:val="21"/>
        </w:rPr>
        <w:t>5</w:t>
      </w:r>
      <w:r w:rsidR="000174EE" w:rsidRPr="00F95593">
        <w:rPr>
          <w:noProof/>
          <w:sz w:val="21"/>
          <w:szCs w:val="21"/>
        </w:rPr>
        <w:t>0 ground set public light columns and 4 kiosks. This rating parameter may be missed twice within a 12-month cycle and the rating maintained, based on AA rating parameter minimums. This is subject to negotiation with the Powercor responsible officer.</w:t>
      </w:r>
      <w:bookmarkEnd w:id="27"/>
      <w:bookmarkEnd w:id="28"/>
      <w:r w:rsidR="001B712C">
        <w:rPr>
          <w:noProof/>
          <w:sz w:val="21"/>
          <w:szCs w:val="21"/>
        </w:rPr>
        <w:t xml:space="preserve">  The Option 2 Project Manager</w:t>
      </w:r>
      <w:r w:rsidR="00FB3400">
        <w:rPr>
          <w:noProof/>
          <w:sz w:val="21"/>
          <w:szCs w:val="21"/>
        </w:rPr>
        <w:t xml:space="preserve"> or VEDN auidt service provider</w:t>
      </w:r>
      <w:r w:rsidR="001B712C">
        <w:rPr>
          <w:noProof/>
          <w:sz w:val="21"/>
          <w:szCs w:val="21"/>
        </w:rPr>
        <w:t xml:space="preserve"> is responsible for record keeping associated this this process.</w:t>
      </w:r>
    </w:p>
    <w:p w14:paraId="2DAE7EB7" w14:textId="5E32F5F1" w:rsidR="00C3157D" w:rsidRPr="00F95593" w:rsidRDefault="00A22BB4" w:rsidP="00C3157D">
      <w:pPr>
        <w:spacing w:after="0"/>
        <w:rPr>
          <w:sz w:val="21"/>
          <w:szCs w:val="21"/>
        </w:rPr>
      </w:pPr>
      <w:r w:rsidRPr="00F95593">
        <w:rPr>
          <w:b/>
          <w:bCs/>
          <w:sz w:val="21"/>
          <w:szCs w:val="21"/>
        </w:rPr>
        <w:t xml:space="preserve">Parameter of rating Benefits: </w:t>
      </w:r>
      <w:r w:rsidRPr="00F95593">
        <w:rPr>
          <w:sz w:val="21"/>
          <w:szCs w:val="21"/>
        </w:rPr>
        <w:t xml:space="preserve">Both the Option 2 </w:t>
      </w:r>
      <w:r w:rsidR="00B31066" w:rsidRPr="00F95593">
        <w:rPr>
          <w:sz w:val="21"/>
          <w:szCs w:val="21"/>
        </w:rPr>
        <w:t>P</w:t>
      </w:r>
      <w:r w:rsidR="00432AA4" w:rsidRPr="00F95593">
        <w:rPr>
          <w:sz w:val="21"/>
          <w:szCs w:val="21"/>
        </w:rPr>
        <w:t>roject Manager</w:t>
      </w:r>
      <w:r w:rsidRPr="00F95593">
        <w:rPr>
          <w:sz w:val="21"/>
          <w:szCs w:val="21"/>
        </w:rPr>
        <w:t xml:space="preserve"> and the VEDN audit service provider must hold AAA rating</w:t>
      </w:r>
      <w:r w:rsidR="00D20C72" w:rsidRPr="00F95593">
        <w:rPr>
          <w:sz w:val="21"/>
          <w:szCs w:val="21"/>
        </w:rPr>
        <w:t xml:space="preserve"> and </w:t>
      </w:r>
      <w:r w:rsidR="0051209B" w:rsidRPr="00F95593">
        <w:rPr>
          <w:sz w:val="21"/>
          <w:szCs w:val="21"/>
        </w:rPr>
        <w:t xml:space="preserve">must </w:t>
      </w:r>
      <w:r w:rsidR="00D20C72" w:rsidRPr="00F95593">
        <w:rPr>
          <w:sz w:val="21"/>
          <w:szCs w:val="21"/>
        </w:rPr>
        <w:t>have been directly engaged in project management and VEDN auditing since the inception of the project</w:t>
      </w:r>
      <w:r w:rsidR="001C55D1" w:rsidRPr="00F95593">
        <w:rPr>
          <w:sz w:val="21"/>
          <w:szCs w:val="21"/>
        </w:rPr>
        <w:t>.</w:t>
      </w:r>
    </w:p>
    <w:p w14:paraId="260575BD" w14:textId="10988A36" w:rsidR="00C3157D" w:rsidRPr="00F95593" w:rsidRDefault="00C95AA2" w:rsidP="002960E2">
      <w:pPr>
        <w:tabs>
          <w:tab w:val="left" w:pos="4608"/>
        </w:tabs>
        <w:spacing w:after="0"/>
        <w:rPr>
          <w:sz w:val="21"/>
          <w:szCs w:val="21"/>
        </w:rPr>
      </w:pPr>
      <w:r w:rsidRPr="00F95593">
        <w:rPr>
          <w:b/>
          <w:bCs/>
          <w:sz w:val="21"/>
          <w:szCs w:val="21"/>
        </w:rPr>
        <w:t>Typical</w:t>
      </w:r>
      <w:r w:rsidR="00ED2DCD" w:rsidRPr="00F95593">
        <w:rPr>
          <w:b/>
          <w:bCs/>
          <w:sz w:val="21"/>
          <w:szCs w:val="21"/>
        </w:rPr>
        <w:t xml:space="preserve"> project </w:t>
      </w:r>
      <w:r w:rsidR="0033409A" w:rsidRPr="00F95593">
        <w:rPr>
          <w:b/>
          <w:bCs/>
          <w:sz w:val="21"/>
          <w:szCs w:val="21"/>
        </w:rPr>
        <w:t xml:space="preserve">final audit </w:t>
      </w:r>
      <w:r w:rsidR="00042E76" w:rsidRPr="00F95593">
        <w:rPr>
          <w:b/>
          <w:bCs/>
          <w:sz w:val="21"/>
          <w:szCs w:val="21"/>
        </w:rPr>
        <w:t>i</w:t>
      </w:r>
      <w:r w:rsidR="00F30BE4" w:rsidRPr="00F95593">
        <w:rPr>
          <w:b/>
          <w:bCs/>
          <w:sz w:val="21"/>
          <w:szCs w:val="21"/>
        </w:rPr>
        <w:t>nspection</w:t>
      </w:r>
      <w:r w:rsidRPr="00F95593">
        <w:rPr>
          <w:b/>
          <w:bCs/>
          <w:sz w:val="21"/>
          <w:szCs w:val="21"/>
        </w:rPr>
        <w:t xml:space="preserve"> </w:t>
      </w:r>
      <w:r w:rsidR="00042E76" w:rsidRPr="00F95593">
        <w:rPr>
          <w:b/>
          <w:bCs/>
          <w:sz w:val="21"/>
          <w:szCs w:val="21"/>
        </w:rPr>
        <w:t>r</w:t>
      </w:r>
      <w:r w:rsidRPr="00F95593">
        <w:rPr>
          <w:b/>
          <w:bCs/>
          <w:sz w:val="21"/>
          <w:szCs w:val="21"/>
        </w:rPr>
        <w:t xml:space="preserve">egime </w:t>
      </w:r>
      <w:r w:rsidR="00C11522" w:rsidRPr="00F95593">
        <w:rPr>
          <w:b/>
          <w:bCs/>
          <w:sz w:val="21"/>
          <w:szCs w:val="21"/>
        </w:rPr>
        <w:t xml:space="preserve">detail: </w:t>
      </w:r>
      <w:r w:rsidR="00B230D6" w:rsidRPr="00F95593">
        <w:rPr>
          <w:sz w:val="21"/>
          <w:szCs w:val="21"/>
        </w:rPr>
        <w:t xml:space="preserve">(70% Desktop) </w:t>
      </w:r>
      <w:r w:rsidR="00F30BE4" w:rsidRPr="00F95593">
        <w:rPr>
          <w:sz w:val="21"/>
          <w:szCs w:val="21"/>
        </w:rPr>
        <w:t xml:space="preserve">50% Compliance, 30% Normal, </w:t>
      </w:r>
      <w:r w:rsidR="003E5B2A" w:rsidRPr="00F95593">
        <w:rPr>
          <w:sz w:val="21"/>
          <w:szCs w:val="21"/>
        </w:rPr>
        <w:t>20% Process</w:t>
      </w:r>
      <w:r w:rsidR="00117B46" w:rsidRPr="00F95593">
        <w:rPr>
          <w:sz w:val="21"/>
          <w:szCs w:val="21"/>
        </w:rPr>
        <w:t>.</w:t>
      </w:r>
      <w:r w:rsidR="003E71E3" w:rsidRPr="00F95593">
        <w:rPr>
          <w:sz w:val="21"/>
          <w:szCs w:val="21"/>
        </w:rPr>
        <w:t xml:space="preserve">  *</w:t>
      </w:r>
    </w:p>
    <w:p w14:paraId="3F167DE7" w14:textId="0B5246A7" w:rsidR="00C3157D" w:rsidRPr="00F95593" w:rsidRDefault="0080392D" w:rsidP="002960E2">
      <w:pPr>
        <w:tabs>
          <w:tab w:val="left" w:pos="4608"/>
        </w:tabs>
        <w:spacing w:after="0"/>
        <w:rPr>
          <w:sz w:val="21"/>
          <w:szCs w:val="21"/>
        </w:rPr>
      </w:pPr>
      <w:r w:rsidRPr="00F95593">
        <w:rPr>
          <w:b/>
          <w:bCs/>
          <w:sz w:val="21"/>
          <w:szCs w:val="21"/>
        </w:rPr>
        <w:t xml:space="preserve">Excavation </w:t>
      </w:r>
      <w:r w:rsidR="00FA20F4" w:rsidRPr="00F95593">
        <w:rPr>
          <w:b/>
          <w:bCs/>
          <w:sz w:val="21"/>
          <w:szCs w:val="21"/>
        </w:rPr>
        <w:t>detail:</w:t>
      </w:r>
      <w:r w:rsidR="00FA20F4" w:rsidRPr="00F95593">
        <w:rPr>
          <w:sz w:val="21"/>
          <w:szCs w:val="21"/>
        </w:rPr>
        <w:t xml:space="preserve"> </w:t>
      </w:r>
      <w:r w:rsidRPr="00F95593">
        <w:rPr>
          <w:sz w:val="21"/>
          <w:szCs w:val="21"/>
        </w:rPr>
        <w:t>30% of projects excavated using one machine</w:t>
      </w:r>
      <w:r w:rsidR="001C55D1" w:rsidRPr="00F95593">
        <w:rPr>
          <w:sz w:val="21"/>
          <w:szCs w:val="21"/>
        </w:rPr>
        <w:t>.</w:t>
      </w:r>
      <w:r w:rsidR="00432AA4" w:rsidRPr="00F95593">
        <w:rPr>
          <w:sz w:val="21"/>
          <w:szCs w:val="21"/>
        </w:rPr>
        <w:t xml:space="preserve"> </w:t>
      </w:r>
      <w:r w:rsidR="00630C2B">
        <w:rPr>
          <w:sz w:val="21"/>
          <w:szCs w:val="21"/>
        </w:rPr>
        <w:t xml:space="preserve"> </w:t>
      </w:r>
      <w:r w:rsidR="00B33B97" w:rsidRPr="00F95593">
        <w:rPr>
          <w:sz w:val="21"/>
          <w:szCs w:val="21"/>
        </w:rPr>
        <w:t>*</w:t>
      </w:r>
    </w:p>
    <w:p w14:paraId="347F186C" w14:textId="052F86C7" w:rsidR="00EE1CCD" w:rsidRPr="00F95593" w:rsidRDefault="00EE1CCD" w:rsidP="002960E2">
      <w:pPr>
        <w:tabs>
          <w:tab w:val="left" w:pos="4608"/>
        </w:tabs>
        <w:spacing w:after="0"/>
        <w:rPr>
          <w:sz w:val="21"/>
          <w:szCs w:val="21"/>
        </w:rPr>
      </w:pPr>
      <w:r w:rsidRPr="00F95593">
        <w:rPr>
          <w:b/>
          <w:bCs/>
          <w:sz w:val="21"/>
          <w:szCs w:val="21"/>
        </w:rPr>
        <w:t xml:space="preserve">Number of Powercor auditors </w:t>
      </w:r>
      <w:r w:rsidR="00C11522" w:rsidRPr="00F95593">
        <w:rPr>
          <w:b/>
          <w:bCs/>
          <w:sz w:val="21"/>
          <w:szCs w:val="21"/>
        </w:rPr>
        <w:t>attending</w:t>
      </w:r>
      <w:r w:rsidRPr="00F95593">
        <w:rPr>
          <w:b/>
          <w:bCs/>
          <w:sz w:val="21"/>
          <w:szCs w:val="21"/>
        </w:rPr>
        <w:t xml:space="preserve"> site for average size </w:t>
      </w:r>
      <w:r w:rsidR="00FA20F4" w:rsidRPr="00F95593">
        <w:rPr>
          <w:b/>
          <w:bCs/>
          <w:sz w:val="21"/>
          <w:szCs w:val="21"/>
        </w:rPr>
        <w:t>projects</w:t>
      </w:r>
      <w:r w:rsidR="00FA20F4" w:rsidRPr="00F95593">
        <w:rPr>
          <w:sz w:val="21"/>
          <w:szCs w:val="21"/>
        </w:rPr>
        <w:t xml:space="preserve">: </w:t>
      </w:r>
      <w:r w:rsidR="00432AA4" w:rsidRPr="00F95593">
        <w:rPr>
          <w:sz w:val="21"/>
          <w:szCs w:val="21"/>
        </w:rPr>
        <w:t>O</w:t>
      </w:r>
      <w:r w:rsidR="00FA20F4" w:rsidRPr="00F95593">
        <w:rPr>
          <w:sz w:val="21"/>
          <w:szCs w:val="21"/>
        </w:rPr>
        <w:t>ne</w:t>
      </w:r>
      <w:r w:rsidR="001C55D1" w:rsidRPr="00F95593">
        <w:rPr>
          <w:sz w:val="21"/>
          <w:szCs w:val="21"/>
        </w:rPr>
        <w:t>.</w:t>
      </w:r>
      <w:r w:rsidR="00E319E9" w:rsidRPr="00F95593">
        <w:rPr>
          <w:sz w:val="21"/>
          <w:szCs w:val="21"/>
        </w:rPr>
        <w:t xml:space="preserve"> </w:t>
      </w:r>
      <w:r w:rsidR="00630C2B">
        <w:rPr>
          <w:sz w:val="21"/>
          <w:szCs w:val="21"/>
        </w:rPr>
        <w:t xml:space="preserve"> </w:t>
      </w:r>
      <w:r w:rsidR="00B33B97" w:rsidRPr="00F95593">
        <w:rPr>
          <w:sz w:val="21"/>
          <w:szCs w:val="21"/>
        </w:rPr>
        <w:t>*</w:t>
      </w:r>
    </w:p>
    <w:p w14:paraId="5F44BAD7" w14:textId="77777777" w:rsidR="00C3157D" w:rsidRPr="00FB3400" w:rsidRDefault="00C3157D" w:rsidP="002960E2">
      <w:pPr>
        <w:tabs>
          <w:tab w:val="left" w:pos="4608"/>
        </w:tabs>
        <w:spacing w:after="0"/>
        <w:rPr>
          <w:b/>
          <w:bCs/>
          <w:sz w:val="8"/>
          <w:szCs w:val="8"/>
          <w:u w:val="single"/>
        </w:rPr>
      </w:pPr>
    </w:p>
    <w:p w14:paraId="328C0742" w14:textId="1F344FF9" w:rsidR="00226198" w:rsidRPr="00F95593" w:rsidRDefault="00226198" w:rsidP="002960E2">
      <w:pPr>
        <w:tabs>
          <w:tab w:val="left" w:pos="4608"/>
        </w:tabs>
        <w:spacing w:after="0"/>
        <w:rPr>
          <w:b/>
          <w:bCs/>
          <w:color w:val="00B050"/>
          <w:sz w:val="21"/>
          <w:szCs w:val="21"/>
          <w:u w:val="single"/>
        </w:rPr>
      </w:pPr>
      <w:r w:rsidRPr="00F95593">
        <w:rPr>
          <w:b/>
          <w:bCs/>
          <w:color w:val="00B050"/>
          <w:sz w:val="21"/>
          <w:szCs w:val="21"/>
          <w:u w:val="single"/>
        </w:rPr>
        <w:t xml:space="preserve">AAA Rating </w:t>
      </w:r>
      <w:r w:rsidR="00712CB5" w:rsidRPr="00F95593">
        <w:rPr>
          <w:b/>
          <w:bCs/>
          <w:color w:val="00B050"/>
          <w:sz w:val="21"/>
          <w:szCs w:val="21"/>
          <w:u w:val="single"/>
        </w:rPr>
        <w:t>Contractor</w:t>
      </w:r>
      <w:r w:rsidRPr="00F95593">
        <w:rPr>
          <w:b/>
          <w:bCs/>
          <w:color w:val="00B050"/>
          <w:sz w:val="21"/>
          <w:szCs w:val="21"/>
          <w:u w:val="single"/>
        </w:rPr>
        <w:t xml:space="preserve"> Benefits</w:t>
      </w:r>
    </w:p>
    <w:p w14:paraId="7A57C7CB" w14:textId="07596DE9" w:rsidR="003E71E3" w:rsidRPr="00F95593" w:rsidRDefault="003E71E3" w:rsidP="007E111A">
      <w:pPr>
        <w:tabs>
          <w:tab w:val="left" w:pos="4608"/>
        </w:tabs>
        <w:spacing w:after="60"/>
        <w:rPr>
          <w:sz w:val="21"/>
          <w:szCs w:val="21"/>
        </w:rPr>
      </w:pPr>
      <w:r w:rsidRPr="00F95593">
        <w:rPr>
          <w:sz w:val="21"/>
          <w:szCs w:val="21"/>
        </w:rPr>
        <w:t>(70% Desktop) 50% Compliance, 30% Normal, 20% Process audit regimes applied to final project inspections.</w:t>
      </w:r>
    </w:p>
    <w:p w14:paraId="63F42F98" w14:textId="4DA0E719" w:rsidR="001E1FAB" w:rsidRPr="00F95593" w:rsidRDefault="001E1FAB" w:rsidP="00E319E9">
      <w:pPr>
        <w:tabs>
          <w:tab w:val="left" w:pos="4608"/>
        </w:tabs>
        <w:spacing w:after="0"/>
        <w:rPr>
          <w:b/>
          <w:bCs/>
          <w:sz w:val="21"/>
          <w:szCs w:val="21"/>
        </w:rPr>
      </w:pPr>
      <w:r w:rsidRPr="00F95593">
        <w:rPr>
          <w:b/>
          <w:bCs/>
          <w:sz w:val="21"/>
          <w:szCs w:val="21"/>
        </w:rPr>
        <w:t>Statement of Compliance:</w:t>
      </w:r>
      <w:r w:rsidR="00E319E9" w:rsidRPr="00F95593">
        <w:rPr>
          <w:b/>
          <w:bCs/>
          <w:sz w:val="21"/>
          <w:szCs w:val="21"/>
        </w:rPr>
        <w:t xml:space="preserve"> </w:t>
      </w:r>
      <w:r w:rsidRPr="00F95593">
        <w:rPr>
          <w:rFonts w:eastAsiaTheme="minorEastAsia" w:hAnsi="Calibri"/>
          <w:color w:val="000000"/>
          <w:kern w:val="24"/>
          <w:sz w:val="21"/>
          <w:szCs w:val="21"/>
          <w:lang w:eastAsia="en-AU"/>
        </w:rPr>
        <w:t xml:space="preserve">No Requirement for an Approved Final Audit before </w:t>
      </w:r>
      <w:r w:rsidRPr="00F95593">
        <w:rPr>
          <w:rFonts w:eastAsiaTheme="minorEastAsia" w:hAnsi="Calibri"/>
          <w:color w:val="000000"/>
          <w:kern w:val="24"/>
          <w:sz w:val="21"/>
          <w:szCs w:val="21"/>
          <w:u w:val="single"/>
          <w:lang w:eastAsia="en-AU"/>
        </w:rPr>
        <w:t xml:space="preserve">consideration </w:t>
      </w:r>
      <w:r w:rsidRPr="00F95593">
        <w:rPr>
          <w:rFonts w:eastAsiaTheme="minorEastAsia" w:hAnsi="Calibri"/>
          <w:color w:val="000000"/>
          <w:kern w:val="24"/>
          <w:sz w:val="21"/>
          <w:szCs w:val="21"/>
          <w:lang w:eastAsia="en-AU"/>
        </w:rPr>
        <w:t>for consent to SoC</w:t>
      </w:r>
      <w:r w:rsidR="001C55D1" w:rsidRPr="00F95593">
        <w:rPr>
          <w:rFonts w:eastAsiaTheme="minorEastAsia" w:hAnsi="Calibri"/>
          <w:color w:val="000000"/>
          <w:kern w:val="24"/>
          <w:sz w:val="21"/>
          <w:szCs w:val="21"/>
          <w:lang w:eastAsia="en-AU"/>
        </w:rPr>
        <w:t>.</w:t>
      </w:r>
      <w:r w:rsidR="00FA2B33">
        <w:rPr>
          <w:rFonts w:eastAsiaTheme="minorEastAsia" w:hAnsi="Calibri"/>
          <w:color w:val="000000"/>
          <w:kern w:val="24"/>
          <w:sz w:val="21"/>
          <w:szCs w:val="21"/>
          <w:lang w:eastAsia="en-AU"/>
        </w:rPr>
        <w:t>****</w:t>
      </w:r>
    </w:p>
    <w:p w14:paraId="3642958E" w14:textId="3B1AD06F" w:rsidR="00A865E8" w:rsidRPr="00F95593" w:rsidRDefault="00A865E8" w:rsidP="002960E2">
      <w:pPr>
        <w:tabs>
          <w:tab w:val="left" w:pos="4608"/>
        </w:tabs>
        <w:spacing w:after="0"/>
        <w:rPr>
          <w:b/>
          <w:bCs/>
          <w:sz w:val="21"/>
          <w:szCs w:val="21"/>
        </w:rPr>
      </w:pPr>
      <w:r w:rsidRPr="00F95593">
        <w:rPr>
          <w:b/>
          <w:bCs/>
          <w:sz w:val="21"/>
          <w:szCs w:val="21"/>
        </w:rPr>
        <w:t xml:space="preserve">Permit to Work: </w:t>
      </w:r>
      <w:r w:rsidR="00E319E9" w:rsidRPr="00F95593">
        <w:rPr>
          <w:b/>
          <w:bCs/>
          <w:sz w:val="21"/>
          <w:szCs w:val="21"/>
        </w:rPr>
        <w:t xml:space="preserve"> </w:t>
      </w:r>
      <w:r w:rsidRPr="00F95593">
        <w:rPr>
          <w:sz w:val="21"/>
          <w:szCs w:val="21"/>
        </w:rPr>
        <w:t>Not required for final audit purposes</w:t>
      </w:r>
      <w:r w:rsidR="001C55D1" w:rsidRPr="00F95593">
        <w:rPr>
          <w:sz w:val="21"/>
          <w:szCs w:val="21"/>
        </w:rPr>
        <w:t>.</w:t>
      </w:r>
      <w:r w:rsidR="00E319E9" w:rsidRPr="00F95593">
        <w:rPr>
          <w:sz w:val="21"/>
          <w:szCs w:val="21"/>
        </w:rPr>
        <w:t xml:space="preserve"> </w:t>
      </w:r>
      <w:r w:rsidR="00630C2B">
        <w:rPr>
          <w:sz w:val="21"/>
          <w:szCs w:val="21"/>
        </w:rPr>
        <w:t xml:space="preserve"> </w:t>
      </w:r>
      <w:r w:rsidR="009B2CBD" w:rsidRPr="00F95593">
        <w:rPr>
          <w:sz w:val="21"/>
          <w:szCs w:val="21"/>
        </w:rPr>
        <w:t>#</w:t>
      </w:r>
    </w:p>
    <w:p w14:paraId="0CE36D32" w14:textId="29E4D020" w:rsidR="00AC3F95" w:rsidRDefault="00B55469" w:rsidP="002960E2">
      <w:pPr>
        <w:tabs>
          <w:tab w:val="left" w:pos="4608"/>
        </w:tabs>
        <w:spacing w:after="0"/>
        <w:rPr>
          <w:sz w:val="21"/>
          <w:szCs w:val="21"/>
        </w:rPr>
      </w:pPr>
      <w:r w:rsidRPr="00F95593">
        <w:rPr>
          <w:b/>
          <w:bCs/>
          <w:sz w:val="21"/>
          <w:szCs w:val="21"/>
        </w:rPr>
        <w:t>Fee Structure:</w:t>
      </w:r>
      <w:r w:rsidR="00E319E9" w:rsidRPr="00F95593">
        <w:rPr>
          <w:sz w:val="21"/>
          <w:szCs w:val="21"/>
        </w:rPr>
        <w:t xml:space="preserve"> </w:t>
      </w:r>
      <w:r w:rsidRPr="00F95593">
        <w:rPr>
          <w:sz w:val="21"/>
          <w:szCs w:val="21"/>
        </w:rPr>
        <w:t>No re-audit fee</w:t>
      </w:r>
      <w:r w:rsidR="0023212C">
        <w:rPr>
          <w:sz w:val="21"/>
          <w:szCs w:val="21"/>
        </w:rPr>
        <w:t xml:space="preserve"> (excludes Escalated audit regime)</w:t>
      </w:r>
      <w:r w:rsidRPr="00F95593">
        <w:rPr>
          <w:sz w:val="21"/>
          <w:szCs w:val="21"/>
        </w:rPr>
        <w:t xml:space="preserve"> or </w:t>
      </w:r>
      <w:r w:rsidR="005134E6" w:rsidRPr="00F95593">
        <w:rPr>
          <w:sz w:val="21"/>
          <w:szCs w:val="21"/>
        </w:rPr>
        <w:t>design plan re-submission fee</w:t>
      </w:r>
      <w:r w:rsidR="0023212C">
        <w:rPr>
          <w:sz w:val="21"/>
          <w:szCs w:val="21"/>
        </w:rPr>
        <w:t xml:space="preserve"> for first re-submission</w:t>
      </w:r>
      <w:r w:rsidR="001C55D1" w:rsidRPr="00F95593">
        <w:rPr>
          <w:sz w:val="21"/>
          <w:szCs w:val="21"/>
        </w:rPr>
        <w:t>.</w:t>
      </w:r>
      <w:r w:rsidR="005134E6" w:rsidRPr="00F95593">
        <w:rPr>
          <w:sz w:val="21"/>
          <w:szCs w:val="21"/>
        </w:rPr>
        <w:t xml:space="preserve"> </w:t>
      </w:r>
    </w:p>
    <w:p w14:paraId="3BE7C6A3" w14:textId="4A1117F1" w:rsidR="00ED1C20" w:rsidRDefault="00ED1C20" w:rsidP="00167179">
      <w:pPr>
        <w:tabs>
          <w:tab w:val="left" w:pos="4608"/>
        </w:tabs>
        <w:spacing w:after="0"/>
        <w:rPr>
          <w:sz w:val="21"/>
          <w:szCs w:val="21"/>
        </w:rPr>
      </w:pPr>
      <w:r w:rsidRPr="00ED1C20">
        <w:rPr>
          <w:b/>
          <w:bCs/>
          <w:sz w:val="21"/>
          <w:szCs w:val="21"/>
        </w:rPr>
        <w:t>Audit Regime Escalation</w:t>
      </w:r>
      <w:r>
        <w:rPr>
          <w:sz w:val="21"/>
          <w:szCs w:val="21"/>
        </w:rPr>
        <w:t xml:space="preserve">: When a process or compliance audit regime is </w:t>
      </w:r>
      <w:r w:rsidR="0060168A">
        <w:rPr>
          <w:sz w:val="21"/>
          <w:szCs w:val="21"/>
        </w:rPr>
        <w:t>escalated,</w:t>
      </w:r>
      <w:r>
        <w:rPr>
          <w:sz w:val="21"/>
          <w:szCs w:val="21"/>
        </w:rPr>
        <w:t xml:space="preserve"> and a re-audit is required the re-audit request can be made immediately without the need for rectification of non-conformances associated with the Parent.</w:t>
      </w:r>
    </w:p>
    <w:p w14:paraId="7DDF6985" w14:textId="5901A231" w:rsidR="00C3157D" w:rsidRPr="00F95593" w:rsidRDefault="00446161" w:rsidP="00E319E9">
      <w:pPr>
        <w:tabs>
          <w:tab w:val="left" w:pos="4608"/>
        </w:tabs>
        <w:spacing w:after="0"/>
        <w:rPr>
          <w:b/>
          <w:bCs/>
          <w:sz w:val="21"/>
          <w:szCs w:val="21"/>
        </w:rPr>
      </w:pPr>
      <w:r w:rsidRPr="00F95593">
        <w:rPr>
          <w:b/>
          <w:bCs/>
          <w:sz w:val="21"/>
          <w:szCs w:val="21"/>
        </w:rPr>
        <w:t xml:space="preserve">Final audit </w:t>
      </w:r>
      <w:r w:rsidR="00DD5B19" w:rsidRPr="00F95593">
        <w:rPr>
          <w:b/>
          <w:bCs/>
          <w:sz w:val="21"/>
          <w:szCs w:val="21"/>
        </w:rPr>
        <w:t>r</w:t>
      </w:r>
      <w:r w:rsidRPr="00F95593">
        <w:rPr>
          <w:b/>
          <w:bCs/>
          <w:sz w:val="21"/>
          <w:szCs w:val="21"/>
        </w:rPr>
        <w:t>equest</w:t>
      </w:r>
      <w:r w:rsidR="00DD5B19" w:rsidRPr="00F95593">
        <w:rPr>
          <w:b/>
          <w:bCs/>
          <w:sz w:val="21"/>
          <w:szCs w:val="21"/>
        </w:rPr>
        <w:t xml:space="preserve"> </w:t>
      </w:r>
      <w:r w:rsidR="0022248E" w:rsidRPr="00F95593">
        <w:rPr>
          <w:b/>
          <w:bCs/>
          <w:sz w:val="21"/>
          <w:szCs w:val="21"/>
        </w:rPr>
        <w:t>timeline</w:t>
      </w:r>
      <w:r w:rsidRPr="00F95593">
        <w:rPr>
          <w:b/>
          <w:bCs/>
          <w:sz w:val="21"/>
          <w:szCs w:val="21"/>
        </w:rPr>
        <w:t>:</w:t>
      </w:r>
      <w:r w:rsidR="00E319E9" w:rsidRPr="00F95593">
        <w:rPr>
          <w:sz w:val="21"/>
          <w:szCs w:val="21"/>
        </w:rPr>
        <w:t xml:space="preserve"> </w:t>
      </w:r>
      <w:r w:rsidR="00B85005" w:rsidRPr="00F95593">
        <w:rPr>
          <w:sz w:val="21"/>
          <w:szCs w:val="21"/>
        </w:rPr>
        <w:t>WIR Part 4 photos and the fully completed WIR can be provided up to 10 working days after final audit request.</w:t>
      </w:r>
      <w:r w:rsidR="00535E93" w:rsidRPr="00F95593">
        <w:rPr>
          <w:sz w:val="21"/>
          <w:szCs w:val="21"/>
        </w:rPr>
        <w:t xml:space="preserve"> </w:t>
      </w:r>
      <w:r w:rsidR="00ED1C20">
        <w:rPr>
          <w:sz w:val="21"/>
          <w:szCs w:val="21"/>
        </w:rPr>
        <w:t xml:space="preserve"> </w:t>
      </w:r>
      <w:r w:rsidR="00E319E9" w:rsidRPr="00F95593">
        <w:rPr>
          <w:sz w:val="21"/>
          <w:szCs w:val="21"/>
        </w:rPr>
        <w:t>This p</w:t>
      </w:r>
      <w:r w:rsidR="00B85005" w:rsidRPr="00F95593">
        <w:rPr>
          <w:sz w:val="21"/>
          <w:szCs w:val="21"/>
        </w:rPr>
        <w:t xml:space="preserve">rocess must be managed by </w:t>
      </w:r>
      <w:r w:rsidR="00E319E9" w:rsidRPr="00F95593">
        <w:rPr>
          <w:sz w:val="21"/>
          <w:szCs w:val="21"/>
        </w:rPr>
        <w:t>the o</w:t>
      </w:r>
      <w:r w:rsidR="00B85005" w:rsidRPr="00F95593">
        <w:rPr>
          <w:sz w:val="21"/>
          <w:szCs w:val="21"/>
        </w:rPr>
        <w:t xml:space="preserve">ption 2 </w:t>
      </w:r>
      <w:r w:rsidR="00E319E9" w:rsidRPr="00F95593">
        <w:rPr>
          <w:sz w:val="21"/>
          <w:szCs w:val="21"/>
        </w:rPr>
        <w:t>Project Manager</w:t>
      </w:r>
      <w:r w:rsidR="00B85005" w:rsidRPr="00F95593">
        <w:rPr>
          <w:rFonts w:eastAsiaTheme="minorEastAsia" w:hAnsi="Calibri"/>
          <w:color w:val="000000"/>
          <w:kern w:val="24"/>
          <w:sz w:val="21"/>
          <w:szCs w:val="21"/>
        </w:rPr>
        <w:t xml:space="preserve"> </w:t>
      </w:r>
      <w:r w:rsidR="00630C2B">
        <w:rPr>
          <w:rFonts w:eastAsiaTheme="minorEastAsia" w:hAnsi="Calibri"/>
          <w:color w:val="000000"/>
          <w:kern w:val="24"/>
          <w:sz w:val="21"/>
          <w:szCs w:val="21"/>
        </w:rPr>
        <w:t xml:space="preserve"> </w:t>
      </w:r>
      <w:r w:rsidR="00CA6982" w:rsidRPr="00F95593">
        <w:rPr>
          <w:rFonts w:eastAsiaTheme="minorEastAsia" w:hAnsi="Calibri"/>
          <w:color w:val="000000"/>
          <w:kern w:val="24"/>
          <w:sz w:val="21"/>
          <w:szCs w:val="21"/>
        </w:rPr>
        <w:t>##</w:t>
      </w:r>
      <w:r w:rsidR="00B85005" w:rsidRPr="00F95593">
        <w:rPr>
          <w:rFonts w:eastAsiaTheme="minorEastAsia" w:hAnsi="Calibri"/>
          <w:color w:val="000000"/>
          <w:kern w:val="24"/>
          <w:sz w:val="21"/>
          <w:szCs w:val="21"/>
        </w:rPr>
        <w:t xml:space="preserve"> </w:t>
      </w:r>
    </w:p>
    <w:p w14:paraId="58F329C6" w14:textId="2175176B" w:rsidR="0022248E" w:rsidRPr="00F95593" w:rsidRDefault="003F0E9B" w:rsidP="00E319E9">
      <w:pPr>
        <w:tabs>
          <w:tab w:val="left" w:pos="4608"/>
        </w:tabs>
        <w:spacing w:after="0"/>
        <w:rPr>
          <w:b/>
          <w:bCs/>
          <w:sz w:val="21"/>
          <w:szCs w:val="21"/>
        </w:rPr>
      </w:pPr>
      <w:r w:rsidRPr="00F95593">
        <w:rPr>
          <w:b/>
          <w:bCs/>
          <w:sz w:val="21"/>
          <w:szCs w:val="21"/>
        </w:rPr>
        <w:t>Audit Documentation</w:t>
      </w:r>
      <w:r w:rsidR="0022248E" w:rsidRPr="00F95593">
        <w:rPr>
          <w:b/>
          <w:bCs/>
          <w:sz w:val="21"/>
          <w:szCs w:val="21"/>
        </w:rPr>
        <w:t>:</w:t>
      </w:r>
      <w:r w:rsidR="007E111A">
        <w:rPr>
          <w:sz w:val="21"/>
          <w:szCs w:val="21"/>
        </w:rPr>
        <w:t xml:space="preserve"> Reduced 21-day photo requirement.  T</w:t>
      </w:r>
      <w:r w:rsidR="00E319E9" w:rsidRPr="00F95593">
        <w:rPr>
          <w:sz w:val="21"/>
          <w:szCs w:val="21"/>
        </w:rPr>
        <w:t>he c</w:t>
      </w:r>
      <w:r w:rsidR="0022248E" w:rsidRPr="00F95593">
        <w:rPr>
          <w:sz w:val="21"/>
          <w:szCs w:val="21"/>
        </w:rPr>
        <w:t>hallenge photo process may be applied if requested with reduced mandatory photo requirement</w:t>
      </w:r>
      <w:r w:rsidR="00E319E9" w:rsidRPr="00F95593">
        <w:rPr>
          <w:sz w:val="21"/>
          <w:szCs w:val="21"/>
        </w:rPr>
        <w:t>s</w:t>
      </w:r>
      <w:r w:rsidR="001C55D1" w:rsidRPr="00F95593">
        <w:rPr>
          <w:sz w:val="21"/>
          <w:szCs w:val="21"/>
        </w:rPr>
        <w:t>.</w:t>
      </w:r>
      <w:r w:rsidR="007E111A">
        <w:rPr>
          <w:sz w:val="21"/>
          <w:szCs w:val="21"/>
        </w:rPr>
        <w:t xml:space="preserve">  Part 1 nominated photo evidence 0.6m clearance evidence to be maintained by VEDN auditor</w:t>
      </w:r>
      <w:r w:rsidR="00A51E17">
        <w:rPr>
          <w:sz w:val="21"/>
          <w:szCs w:val="21"/>
        </w:rPr>
        <w:t xml:space="preserve"> and only provided top Powercor when requested.</w:t>
      </w:r>
    </w:p>
    <w:p w14:paraId="5302517A" w14:textId="77777777" w:rsidR="00C3157D" w:rsidRPr="005F2670" w:rsidRDefault="00C3157D" w:rsidP="002960E2">
      <w:pPr>
        <w:spacing w:after="0" w:line="240" w:lineRule="auto"/>
        <w:contextualSpacing/>
        <w:rPr>
          <w:b/>
          <w:bCs/>
          <w:sz w:val="16"/>
          <w:szCs w:val="16"/>
        </w:rPr>
      </w:pPr>
    </w:p>
    <w:p w14:paraId="38CC1EEF" w14:textId="507C7E33" w:rsidR="0022248E" w:rsidRPr="00F95593" w:rsidRDefault="006D42B3" w:rsidP="002960E2">
      <w:pPr>
        <w:spacing w:after="0" w:line="240" w:lineRule="auto"/>
        <w:contextualSpacing/>
        <w:rPr>
          <w:b/>
          <w:bCs/>
          <w:sz w:val="21"/>
          <w:szCs w:val="21"/>
        </w:rPr>
      </w:pPr>
      <w:r w:rsidRPr="00F95593">
        <w:rPr>
          <w:b/>
          <w:bCs/>
          <w:sz w:val="21"/>
          <w:szCs w:val="21"/>
        </w:rPr>
        <w:t>Control Documents:</w:t>
      </w:r>
    </w:p>
    <w:p w14:paraId="1B2DF929" w14:textId="7A8B9C8C" w:rsidR="00D44A82" w:rsidRPr="00F95593" w:rsidRDefault="00750E95" w:rsidP="00452148">
      <w:pPr>
        <w:pStyle w:val="ListParagraph"/>
        <w:numPr>
          <w:ilvl w:val="0"/>
          <w:numId w:val="3"/>
        </w:numPr>
        <w:spacing w:after="0"/>
        <w:rPr>
          <w:sz w:val="21"/>
          <w:szCs w:val="21"/>
        </w:rPr>
      </w:pPr>
      <w:r w:rsidRPr="00F95593">
        <w:rPr>
          <w:sz w:val="21"/>
          <w:szCs w:val="21"/>
        </w:rPr>
        <w:t>Minor PCA41 plan changes can be made following the audit</w:t>
      </w:r>
      <w:r w:rsidR="00E319E9" w:rsidRPr="00F95593">
        <w:rPr>
          <w:sz w:val="21"/>
          <w:szCs w:val="21"/>
        </w:rPr>
        <w:t xml:space="preserve"> </w:t>
      </w:r>
      <w:r w:rsidRPr="00F95593">
        <w:rPr>
          <w:sz w:val="21"/>
          <w:szCs w:val="21"/>
        </w:rPr>
        <w:t>and the rectification advice provided</w:t>
      </w:r>
      <w:r w:rsidR="0064465D" w:rsidRPr="00F95593">
        <w:rPr>
          <w:sz w:val="21"/>
          <w:szCs w:val="21"/>
        </w:rPr>
        <w:t xml:space="preserve"> </w:t>
      </w:r>
      <w:r w:rsidRPr="00F95593">
        <w:rPr>
          <w:sz w:val="21"/>
          <w:szCs w:val="21"/>
        </w:rPr>
        <w:t>once the plans are re-submitted</w:t>
      </w:r>
      <w:r w:rsidR="00E319E9" w:rsidRPr="00F95593">
        <w:rPr>
          <w:sz w:val="21"/>
          <w:szCs w:val="21"/>
        </w:rPr>
        <w:t>,</w:t>
      </w:r>
      <w:r w:rsidRPr="00F95593">
        <w:rPr>
          <w:sz w:val="21"/>
          <w:szCs w:val="21"/>
        </w:rPr>
        <w:t xml:space="preserve"> without waiting for plan re-approval</w:t>
      </w:r>
      <w:r w:rsidR="00DF1FAE" w:rsidRPr="00F95593">
        <w:rPr>
          <w:sz w:val="21"/>
          <w:szCs w:val="21"/>
        </w:rPr>
        <w:t>.</w:t>
      </w:r>
      <w:r w:rsidR="00452148" w:rsidRPr="00F95593">
        <w:rPr>
          <w:sz w:val="21"/>
          <w:szCs w:val="21"/>
        </w:rPr>
        <w:t xml:space="preserve"> </w:t>
      </w:r>
      <w:r w:rsidR="00630C2B">
        <w:rPr>
          <w:sz w:val="21"/>
          <w:szCs w:val="21"/>
        </w:rPr>
        <w:t xml:space="preserve"> </w:t>
      </w:r>
      <w:r w:rsidR="00D44A82" w:rsidRPr="00F95593">
        <w:rPr>
          <w:sz w:val="21"/>
          <w:szCs w:val="21"/>
        </w:rPr>
        <w:t xml:space="preserve">The Option Two Project Manager </w:t>
      </w:r>
      <w:r w:rsidR="00452148" w:rsidRPr="00F95593">
        <w:rPr>
          <w:sz w:val="21"/>
          <w:szCs w:val="21"/>
        </w:rPr>
        <w:t>must</w:t>
      </w:r>
      <w:r w:rsidR="00D44A82" w:rsidRPr="00F95593">
        <w:rPr>
          <w:sz w:val="21"/>
          <w:szCs w:val="21"/>
        </w:rPr>
        <w:t xml:space="preserve"> ensure </w:t>
      </w:r>
      <w:r w:rsidR="00AD7610" w:rsidRPr="00F95593">
        <w:rPr>
          <w:sz w:val="21"/>
          <w:szCs w:val="21"/>
        </w:rPr>
        <w:t xml:space="preserve">that </w:t>
      </w:r>
      <w:r w:rsidR="00D44A82" w:rsidRPr="00F95593">
        <w:rPr>
          <w:sz w:val="21"/>
          <w:szCs w:val="21"/>
        </w:rPr>
        <w:t>the Powercor auditor is advised when this is completed</w:t>
      </w:r>
      <w:r w:rsidR="007E0CCE">
        <w:rPr>
          <w:sz w:val="21"/>
          <w:szCs w:val="21"/>
        </w:rPr>
        <w:t xml:space="preserve"> </w:t>
      </w:r>
      <w:r w:rsidR="00630C2B">
        <w:rPr>
          <w:sz w:val="21"/>
          <w:szCs w:val="21"/>
        </w:rPr>
        <w:t xml:space="preserve"> </w:t>
      </w:r>
      <w:r w:rsidR="00D44A82" w:rsidRPr="00F95593">
        <w:rPr>
          <w:sz w:val="21"/>
          <w:szCs w:val="21"/>
        </w:rPr>
        <w:t xml:space="preserve">## </w:t>
      </w:r>
    </w:p>
    <w:p w14:paraId="5BC8D98C" w14:textId="24236072" w:rsidR="00750E95" w:rsidRPr="00F95593" w:rsidRDefault="00750E95" w:rsidP="002960E2">
      <w:pPr>
        <w:pStyle w:val="ListParagraph"/>
        <w:numPr>
          <w:ilvl w:val="0"/>
          <w:numId w:val="3"/>
        </w:numPr>
        <w:spacing w:after="0"/>
        <w:ind w:left="714" w:hanging="357"/>
        <w:contextualSpacing w:val="0"/>
        <w:rPr>
          <w:sz w:val="21"/>
          <w:szCs w:val="21"/>
        </w:rPr>
      </w:pPr>
      <w:r w:rsidRPr="00F95593">
        <w:rPr>
          <w:sz w:val="21"/>
          <w:szCs w:val="21"/>
        </w:rPr>
        <w:t xml:space="preserve">Final Audit Request can be made when </w:t>
      </w:r>
      <w:r w:rsidR="007519CD" w:rsidRPr="00F95593">
        <w:rPr>
          <w:sz w:val="21"/>
          <w:szCs w:val="21"/>
        </w:rPr>
        <w:t xml:space="preserve">the </w:t>
      </w:r>
      <w:r w:rsidRPr="00F95593">
        <w:rPr>
          <w:sz w:val="21"/>
          <w:szCs w:val="21"/>
        </w:rPr>
        <w:t>final draft of</w:t>
      </w:r>
      <w:r w:rsidR="00E004B6" w:rsidRPr="00F95593">
        <w:rPr>
          <w:sz w:val="21"/>
          <w:szCs w:val="21"/>
        </w:rPr>
        <w:t xml:space="preserve"> the</w:t>
      </w:r>
      <w:r w:rsidRPr="00F95593">
        <w:rPr>
          <w:sz w:val="21"/>
          <w:szCs w:val="21"/>
        </w:rPr>
        <w:t xml:space="preserve"> PCA41 plans have been submitted to TR&amp;D</w:t>
      </w:r>
      <w:r w:rsidR="007519CD" w:rsidRPr="00F95593">
        <w:rPr>
          <w:sz w:val="21"/>
          <w:szCs w:val="21"/>
        </w:rPr>
        <w:t>S</w:t>
      </w:r>
      <w:r w:rsidRPr="00F95593">
        <w:rPr>
          <w:sz w:val="21"/>
          <w:szCs w:val="21"/>
        </w:rPr>
        <w:t xml:space="preserve"> for approval.</w:t>
      </w:r>
      <w:r w:rsidR="00535E93" w:rsidRPr="00F95593">
        <w:rPr>
          <w:sz w:val="21"/>
          <w:szCs w:val="21"/>
        </w:rPr>
        <w:t xml:space="preserve"> </w:t>
      </w:r>
      <w:r w:rsidR="008E4D99">
        <w:rPr>
          <w:sz w:val="21"/>
          <w:szCs w:val="21"/>
        </w:rPr>
        <w:t xml:space="preserve"> </w:t>
      </w:r>
      <w:r w:rsidRPr="00F95593">
        <w:rPr>
          <w:sz w:val="21"/>
          <w:szCs w:val="21"/>
        </w:rPr>
        <w:t>Under this process the final approved audit report will not be released until the plans are approved</w:t>
      </w:r>
    </w:p>
    <w:p w14:paraId="695A038B" w14:textId="77777777" w:rsidR="00C3157D" w:rsidRPr="00F95593" w:rsidRDefault="00C3157D" w:rsidP="002960E2">
      <w:pPr>
        <w:spacing w:after="0" w:line="240" w:lineRule="auto"/>
        <w:contextualSpacing/>
        <w:rPr>
          <w:b/>
          <w:bCs/>
          <w:sz w:val="21"/>
          <w:szCs w:val="21"/>
        </w:rPr>
      </w:pPr>
    </w:p>
    <w:p w14:paraId="339B77EF" w14:textId="1AFCA531" w:rsidR="001E1FAB" w:rsidRPr="00F95593" w:rsidRDefault="00984DEF" w:rsidP="002960E2">
      <w:pPr>
        <w:spacing w:after="0" w:line="240" w:lineRule="auto"/>
        <w:contextualSpacing/>
        <w:rPr>
          <w:b/>
          <w:bCs/>
          <w:sz w:val="21"/>
          <w:szCs w:val="21"/>
        </w:rPr>
      </w:pPr>
      <w:r w:rsidRPr="00F95593">
        <w:rPr>
          <w:b/>
          <w:bCs/>
          <w:sz w:val="21"/>
          <w:szCs w:val="21"/>
        </w:rPr>
        <w:t>Design Plan Approval:</w:t>
      </w:r>
    </w:p>
    <w:p w14:paraId="28062E5B" w14:textId="72832948" w:rsidR="0022248E" w:rsidRPr="00F95593" w:rsidRDefault="001207CF" w:rsidP="002960E2">
      <w:pPr>
        <w:pStyle w:val="ListParagraph"/>
        <w:numPr>
          <w:ilvl w:val="0"/>
          <w:numId w:val="7"/>
        </w:numPr>
        <w:tabs>
          <w:tab w:val="left" w:pos="4608"/>
        </w:tabs>
        <w:spacing w:after="0"/>
        <w:rPr>
          <w:sz w:val="21"/>
          <w:szCs w:val="21"/>
        </w:rPr>
      </w:pPr>
      <w:r w:rsidRPr="00F95593">
        <w:rPr>
          <w:sz w:val="21"/>
          <w:szCs w:val="21"/>
        </w:rPr>
        <w:t xml:space="preserve">The Option 2 Project </w:t>
      </w:r>
      <w:r w:rsidR="00812BFC" w:rsidRPr="00F95593">
        <w:rPr>
          <w:sz w:val="21"/>
          <w:szCs w:val="21"/>
        </w:rPr>
        <w:t>Manager</w:t>
      </w:r>
      <w:r w:rsidRPr="00F95593">
        <w:rPr>
          <w:sz w:val="21"/>
          <w:szCs w:val="21"/>
        </w:rPr>
        <w:t xml:space="preserve"> can p</w:t>
      </w:r>
      <w:r w:rsidR="004D2F59" w:rsidRPr="00F95593">
        <w:rPr>
          <w:sz w:val="21"/>
          <w:szCs w:val="21"/>
        </w:rPr>
        <w:t xml:space="preserve">rioritise </w:t>
      </w:r>
      <w:r w:rsidR="00EF4763" w:rsidRPr="00F95593">
        <w:rPr>
          <w:sz w:val="21"/>
          <w:szCs w:val="21"/>
        </w:rPr>
        <w:t>up to</w:t>
      </w:r>
      <w:r w:rsidR="003354E0" w:rsidRPr="00F95593">
        <w:rPr>
          <w:sz w:val="21"/>
          <w:szCs w:val="21"/>
        </w:rPr>
        <w:t xml:space="preserve"> </w:t>
      </w:r>
      <w:r w:rsidR="006E126D">
        <w:rPr>
          <w:sz w:val="21"/>
          <w:szCs w:val="21"/>
        </w:rPr>
        <w:t>10%</w:t>
      </w:r>
      <w:r w:rsidR="00EF4763" w:rsidRPr="00F95593">
        <w:rPr>
          <w:sz w:val="21"/>
          <w:szCs w:val="21"/>
        </w:rPr>
        <w:t xml:space="preserve"> </w:t>
      </w:r>
      <w:r w:rsidR="003354E0" w:rsidRPr="00F95593">
        <w:rPr>
          <w:sz w:val="21"/>
          <w:szCs w:val="21"/>
        </w:rPr>
        <w:t xml:space="preserve">initial </w:t>
      </w:r>
      <w:r w:rsidR="00A55B8B" w:rsidRPr="00F95593">
        <w:rPr>
          <w:sz w:val="21"/>
          <w:szCs w:val="21"/>
        </w:rPr>
        <w:t>submissions</w:t>
      </w:r>
      <w:r w:rsidR="00EF4763" w:rsidRPr="00F95593">
        <w:rPr>
          <w:sz w:val="21"/>
          <w:szCs w:val="21"/>
        </w:rPr>
        <w:t xml:space="preserve"> per month </w:t>
      </w:r>
      <w:r w:rsidR="00BF3542" w:rsidRPr="00F95593">
        <w:rPr>
          <w:sz w:val="21"/>
          <w:szCs w:val="21"/>
        </w:rPr>
        <w:t xml:space="preserve">in the </w:t>
      </w:r>
      <w:r w:rsidR="007D1B4F" w:rsidRPr="00F95593">
        <w:rPr>
          <w:sz w:val="21"/>
          <w:szCs w:val="21"/>
        </w:rPr>
        <w:t xml:space="preserve">plan </w:t>
      </w:r>
      <w:r w:rsidR="004D2F59" w:rsidRPr="00F95593">
        <w:rPr>
          <w:sz w:val="21"/>
          <w:szCs w:val="21"/>
        </w:rPr>
        <w:t xml:space="preserve">approval queue </w:t>
      </w:r>
      <w:r w:rsidR="00EF4763" w:rsidRPr="00F95593">
        <w:rPr>
          <w:sz w:val="21"/>
          <w:szCs w:val="21"/>
        </w:rPr>
        <w:t xml:space="preserve">by swapping </w:t>
      </w:r>
      <w:r w:rsidR="00A55B8B" w:rsidRPr="00F95593">
        <w:rPr>
          <w:sz w:val="21"/>
          <w:szCs w:val="21"/>
        </w:rPr>
        <w:t>projects already waiting within the queue</w:t>
      </w:r>
      <w:r w:rsidR="00FA4C34" w:rsidRPr="00F95593">
        <w:rPr>
          <w:sz w:val="21"/>
          <w:szCs w:val="21"/>
        </w:rPr>
        <w:t>***</w:t>
      </w:r>
      <w:r w:rsidR="001065C4" w:rsidRPr="00F95593">
        <w:rPr>
          <w:sz w:val="21"/>
          <w:szCs w:val="21"/>
        </w:rPr>
        <w:t>.</w:t>
      </w:r>
      <w:r w:rsidR="00535E93" w:rsidRPr="00F95593">
        <w:rPr>
          <w:sz w:val="21"/>
          <w:szCs w:val="21"/>
        </w:rPr>
        <w:t xml:space="preserve"> </w:t>
      </w:r>
      <w:r w:rsidR="00630C2B">
        <w:rPr>
          <w:sz w:val="21"/>
          <w:szCs w:val="21"/>
        </w:rPr>
        <w:t xml:space="preserve"> </w:t>
      </w:r>
      <w:r w:rsidR="001065C4" w:rsidRPr="00F95593">
        <w:rPr>
          <w:sz w:val="21"/>
          <w:szCs w:val="21"/>
        </w:rPr>
        <w:t xml:space="preserve">Banking or </w:t>
      </w:r>
      <w:r w:rsidR="003762EE" w:rsidRPr="00F95593">
        <w:rPr>
          <w:sz w:val="21"/>
          <w:szCs w:val="21"/>
        </w:rPr>
        <w:t xml:space="preserve">loan facility of up to </w:t>
      </w:r>
      <w:r w:rsidR="00974BCC" w:rsidRPr="00F95593">
        <w:rPr>
          <w:sz w:val="21"/>
          <w:szCs w:val="21"/>
        </w:rPr>
        <w:t>2</w:t>
      </w:r>
      <w:r w:rsidR="00453627" w:rsidRPr="00F95593">
        <w:rPr>
          <w:sz w:val="21"/>
          <w:szCs w:val="21"/>
        </w:rPr>
        <w:t>^</w:t>
      </w:r>
      <w:r w:rsidR="003762EE" w:rsidRPr="00F95593">
        <w:rPr>
          <w:sz w:val="21"/>
          <w:szCs w:val="21"/>
        </w:rPr>
        <w:t xml:space="preserve"> project</w:t>
      </w:r>
      <w:r w:rsidR="00007F41" w:rsidRPr="00F95593">
        <w:rPr>
          <w:sz w:val="21"/>
          <w:szCs w:val="21"/>
        </w:rPr>
        <w:t>s</w:t>
      </w:r>
      <w:r w:rsidR="003762EE" w:rsidRPr="00F95593">
        <w:rPr>
          <w:sz w:val="21"/>
          <w:szCs w:val="21"/>
        </w:rPr>
        <w:t xml:space="preserve"> </w:t>
      </w:r>
      <w:r w:rsidR="005423C2" w:rsidRPr="00F95593">
        <w:rPr>
          <w:sz w:val="21"/>
          <w:szCs w:val="21"/>
        </w:rPr>
        <w:t>per month</w:t>
      </w:r>
    </w:p>
    <w:p w14:paraId="574E36C4" w14:textId="4C285BB6" w:rsidR="00453627" w:rsidRDefault="001207CF" w:rsidP="002960E2">
      <w:pPr>
        <w:pStyle w:val="ListParagraph"/>
        <w:numPr>
          <w:ilvl w:val="0"/>
          <w:numId w:val="7"/>
        </w:numPr>
        <w:tabs>
          <w:tab w:val="left" w:pos="4608"/>
        </w:tabs>
        <w:spacing w:after="0"/>
        <w:rPr>
          <w:sz w:val="21"/>
          <w:szCs w:val="21"/>
        </w:rPr>
      </w:pPr>
      <w:r w:rsidRPr="00F95593">
        <w:rPr>
          <w:sz w:val="21"/>
          <w:szCs w:val="21"/>
        </w:rPr>
        <w:t>The Option 2 Project Manager can r</w:t>
      </w:r>
      <w:r w:rsidR="009E16A6" w:rsidRPr="00F95593">
        <w:rPr>
          <w:sz w:val="21"/>
          <w:szCs w:val="21"/>
        </w:rPr>
        <w:t xml:space="preserve">equest </w:t>
      </w:r>
      <w:r w:rsidR="008836F8" w:rsidRPr="00F95593">
        <w:rPr>
          <w:sz w:val="21"/>
          <w:szCs w:val="21"/>
        </w:rPr>
        <w:t>expedited</w:t>
      </w:r>
      <w:r w:rsidR="009E16A6" w:rsidRPr="00F95593">
        <w:rPr>
          <w:sz w:val="21"/>
          <w:szCs w:val="21"/>
        </w:rPr>
        <w:t xml:space="preserve"> </w:t>
      </w:r>
      <w:r w:rsidR="008836F8" w:rsidRPr="00F95593">
        <w:rPr>
          <w:sz w:val="21"/>
          <w:szCs w:val="21"/>
        </w:rPr>
        <w:t xml:space="preserve">plan approval for up to </w:t>
      </w:r>
      <w:r w:rsidR="007F1DC1">
        <w:rPr>
          <w:sz w:val="21"/>
          <w:szCs w:val="21"/>
        </w:rPr>
        <w:t>10%</w:t>
      </w:r>
      <w:r w:rsidR="008836F8" w:rsidRPr="00F95593">
        <w:rPr>
          <w:sz w:val="21"/>
          <w:szCs w:val="21"/>
        </w:rPr>
        <w:t xml:space="preserve"> re-submissions </w:t>
      </w:r>
      <w:r w:rsidR="009957F2" w:rsidRPr="00F95593">
        <w:rPr>
          <w:sz w:val="21"/>
          <w:szCs w:val="21"/>
        </w:rPr>
        <w:t>or revisions (once queued)</w:t>
      </w:r>
      <w:r w:rsidR="00B946AC" w:rsidRPr="00F95593">
        <w:rPr>
          <w:sz w:val="21"/>
          <w:szCs w:val="21"/>
        </w:rPr>
        <w:t xml:space="preserve"> </w:t>
      </w:r>
      <w:r w:rsidR="008836F8" w:rsidRPr="00F95593">
        <w:rPr>
          <w:sz w:val="21"/>
          <w:szCs w:val="21"/>
        </w:rPr>
        <w:t>per month</w:t>
      </w:r>
      <w:r w:rsidR="009D0FFB" w:rsidRPr="00F95593">
        <w:rPr>
          <w:sz w:val="21"/>
          <w:szCs w:val="21"/>
        </w:rPr>
        <w:t>**</w:t>
      </w:r>
      <w:r w:rsidR="00E004B6" w:rsidRPr="00F95593">
        <w:rPr>
          <w:sz w:val="21"/>
          <w:szCs w:val="21"/>
        </w:rPr>
        <w:t xml:space="preserve">. </w:t>
      </w:r>
      <w:r w:rsidR="00630C2B">
        <w:rPr>
          <w:sz w:val="21"/>
          <w:szCs w:val="21"/>
        </w:rPr>
        <w:t xml:space="preserve"> </w:t>
      </w:r>
      <w:r w:rsidR="00453627" w:rsidRPr="00F95593">
        <w:rPr>
          <w:sz w:val="21"/>
          <w:szCs w:val="21"/>
        </w:rPr>
        <w:t xml:space="preserve">Banking or loan </w:t>
      </w:r>
      <w:r w:rsidR="00C36D77" w:rsidRPr="00F95593">
        <w:rPr>
          <w:sz w:val="21"/>
          <w:szCs w:val="21"/>
        </w:rPr>
        <w:t>facility</w:t>
      </w:r>
      <w:r w:rsidR="00453627" w:rsidRPr="00F95593">
        <w:rPr>
          <w:sz w:val="21"/>
          <w:szCs w:val="21"/>
        </w:rPr>
        <w:t xml:space="preserve"> of </w:t>
      </w:r>
      <w:r w:rsidR="00C36D77" w:rsidRPr="00F95593">
        <w:rPr>
          <w:sz w:val="21"/>
          <w:szCs w:val="21"/>
        </w:rPr>
        <w:t>up to</w:t>
      </w:r>
      <w:r w:rsidR="00453627" w:rsidRPr="00F95593">
        <w:rPr>
          <w:sz w:val="21"/>
          <w:szCs w:val="21"/>
        </w:rPr>
        <w:t xml:space="preserve"> </w:t>
      </w:r>
      <w:r w:rsidR="00974BCC" w:rsidRPr="00F95593">
        <w:rPr>
          <w:sz w:val="21"/>
          <w:szCs w:val="21"/>
        </w:rPr>
        <w:t>2</w:t>
      </w:r>
      <w:r w:rsidR="00453627" w:rsidRPr="00F95593">
        <w:rPr>
          <w:sz w:val="21"/>
          <w:szCs w:val="21"/>
        </w:rPr>
        <w:t>^</w:t>
      </w:r>
      <w:r w:rsidR="00C36D77" w:rsidRPr="00F95593">
        <w:rPr>
          <w:sz w:val="21"/>
          <w:szCs w:val="21"/>
        </w:rPr>
        <w:t xml:space="preserve"> </w:t>
      </w:r>
      <w:r w:rsidR="00453627" w:rsidRPr="00F95593">
        <w:rPr>
          <w:sz w:val="21"/>
          <w:szCs w:val="21"/>
        </w:rPr>
        <w:t>project</w:t>
      </w:r>
      <w:r w:rsidR="00007F41" w:rsidRPr="00F95593">
        <w:rPr>
          <w:sz w:val="21"/>
          <w:szCs w:val="21"/>
        </w:rPr>
        <w:t>s</w:t>
      </w:r>
      <w:r w:rsidR="00453627" w:rsidRPr="00F95593">
        <w:rPr>
          <w:sz w:val="21"/>
          <w:szCs w:val="21"/>
        </w:rPr>
        <w:t xml:space="preserve"> per month</w:t>
      </w:r>
    </w:p>
    <w:p w14:paraId="5808DEA4" w14:textId="682665FC" w:rsidR="00F13264" w:rsidRPr="00F95593" w:rsidRDefault="00F13264" w:rsidP="00F13264">
      <w:pPr>
        <w:pStyle w:val="ListParagraph"/>
        <w:numPr>
          <w:ilvl w:val="0"/>
          <w:numId w:val="7"/>
        </w:numPr>
        <w:tabs>
          <w:tab w:val="left" w:pos="4608"/>
        </w:tabs>
        <w:spacing w:after="0"/>
        <w:rPr>
          <w:sz w:val="21"/>
          <w:szCs w:val="21"/>
        </w:rPr>
      </w:pPr>
      <w:r>
        <w:rPr>
          <w:sz w:val="21"/>
          <w:szCs w:val="21"/>
        </w:rPr>
        <w:t>Layout Design Approval</w:t>
      </w:r>
      <w:r w:rsidR="002B4C56">
        <w:rPr>
          <w:sz w:val="21"/>
          <w:szCs w:val="21"/>
        </w:rPr>
        <w:t>^^^^</w:t>
      </w:r>
      <w:r>
        <w:rPr>
          <w:sz w:val="21"/>
          <w:szCs w:val="21"/>
        </w:rPr>
        <w:t xml:space="preserve"> may be provided when </w:t>
      </w:r>
      <w:r w:rsidR="002B4C56">
        <w:rPr>
          <w:sz w:val="21"/>
          <w:szCs w:val="21"/>
        </w:rPr>
        <w:t xml:space="preserve">plans </w:t>
      </w:r>
      <w:r>
        <w:rPr>
          <w:sz w:val="21"/>
          <w:szCs w:val="21"/>
        </w:rPr>
        <w:t xml:space="preserve">do not require changes in the overall scope of works relating to any </w:t>
      </w:r>
      <w:r w:rsidR="00A02944">
        <w:rPr>
          <w:sz w:val="21"/>
          <w:szCs w:val="21"/>
        </w:rPr>
        <w:t xml:space="preserve">conduit installation </w:t>
      </w:r>
      <w:r>
        <w:rPr>
          <w:sz w:val="21"/>
          <w:szCs w:val="21"/>
        </w:rPr>
        <w:t>site works.  This process shall be Managed by the Option 2 Project Manager and full plan approval shall be completed within 60 days of Layout Design Approval</w:t>
      </w:r>
    </w:p>
    <w:p w14:paraId="61632B03" w14:textId="77777777" w:rsidR="00C3157D" w:rsidRPr="00F95593" w:rsidRDefault="00C3157D" w:rsidP="002960E2">
      <w:pPr>
        <w:tabs>
          <w:tab w:val="left" w:pos="4608"/>
        </w:tabs>
        <w:spacing w:after="0"/>
        <w:rPr>
          <w:b/>
          <w:bCs/>
          <w:sz w:val="21"/>
          <w:szCs w:val="21"/>
        </w:rPr>
      </w:pPr>
    </w:p>
    <w:p w14:paraId="3253565F" w14:textId="3D46D4EC" w:rsidR="00AD3028" w:rsidRPr="00F95593" w:rsidRDefault="00AD3028" w:rsidP="002960E2">
      <w:pPr>
        <w:tabs>
          <w:tab w:val="left" w:pos="4608"/>
        </w:tabs>
        <w:spacing w:after="0"/>
        <w:rPr>
          <w:b/>
          <w:bCs/>
          <w:sz w:val="21"/>
          <w:szCs w:val="21"/>
        </w:rPr>
      </w:pPr>
      <w:r w:rsidRPr="00F95593">
        <w:rPr>
          <w:b/>
          <w:bCs/>
          <w:sz w:val="21"/>
          <w:szCs w:val="21"/>
        </w:rPr>
        <w:t>Applicable Rating Protection:</w:t>
      </w:r>
    </w:p>
    <w:p w14:paraId="42253841" w14:textId="63FCDF7E" w:rsidR="00AD3028" w:rsidRPr="00F95593" w:rsidRDefault="003C3E24" w:rsidP="002960E2">
      <w:pPr>
        <w:pStyle w:val="ListParagraph"/>
        <w:numPr>
          <w:ilvl w:val="0"/>
          <w:numId w:val="1"/>
        </w:numPr>
        <w:tabs>
          <w:tab w:val="left" w:pos="4608"/>
        </w:tabs>
        <w:spacing w:after="0"/>
        <w:rPr>
          <w:sz w:val="21"/>
          <w:szCs w:val="21"/>
        </w:rPr>
      </w:pPr>
      <w:r>
        <w:rPr>
          <w:sz w:val="21"/>
          <w:szCs w:val="21"/>
        </w:rPr>
        <w:t xml:space="preserve">One </w:t>
      </w:r>
      <w:r w:rsidR="00AD3028" w:rsidRPr="00F95593">
        <w:rPr>
          <w:sz w:val="21"/>
          <w:szCs w:val="21"/>
        </w:rPr>
        <w:t xml:space="preserve">AAA rating protection for </w:t>
      </w:r>
      <w:r w:rsidR="00B56358">
        <w:rPr>
          <w:sz w:val="21"/>
          <w:szCs w:val="21"/>
        </w:rPr>
        <w:t xml:space="preserve">one </w:t>
      </w:r>
      <w:r w:rsidR="00812BFC" w:rsidRPr="00F95593">
        <w:rPr>
          <w:sz w:val="21"/>
          <w:szCs w:val="21"/>
        </w:rPr>
        <w:t>rating period</w:t>
      </w:r>
      <w:r w:rsidR="00AD3028" w:rsidRPr="00F95593">
        <w:rPr>
          <w:sz w:val="21"/>
          <w:szCs w:val="21"/>
        </w:rPr>
        <w:t xml:space="preserve"> after 2 years proficient performance at AAA level</w:t>
      </w:r>
      <w:r w:rsidR="007E0CCE">
        <w:rPr>
          <w:sz w:val="21"/>
          <w:szCs w:val="21"/>
        </w:rPr>
        <w:t xml:space="preserve"> </w:t>
      </w:r>
      <w:r w:rsidR="004E709B" w:rsidRPr="00F95593">
        <w:rPr>
          <w:sz w:val="21"/>
          <w:szCs w:val="21"/>
        </w:rPr>
        <w:t xml:space="preserve"> </w:t>
      </w:r>
      <w:r w:rsidR="00FA4C34" w:rsidRPr="00F95593">
        <w:rPr>
          <w:sz w:val="21"/>
          <w:szCs w:val="21"/>
        </w:rPr>
        <w:t>^^^</w:t>
      </w:r>
    </w:p>
    <w:p w14:paraId="28EBE2DE" w14:textId="7734322D" w:rsidR="00AD3028" w:rsidRPr="00F95593" w:rsidRDefault="00F92D52" w:rsidP="002960E2">
      <w:pPr>
        <w:pStyle w:val="ListParagraph"/>
        <w:numPr>
          <w:ilvl w:val="0"/>
          <w:numId w:val="1"/>
        </w:numPr>
        <w:tabs>
          <w:tab w:val="left" w:pos="4608"/>
        </w:tabs>
        <w:spacing w:after="0"/>
        <w:rPr>
          <w:sz w:val="21"/>
          <w:szCs w:val="21"/>
        </w:rPr>
      </w:pPr>
      <w:r w:rsidRPr="00F95593">
        <w:rPr>
          <w:sz w:val="21"/>
          <w:szCs w:val="21"/>
        </w:rPr>
        <w:t xml:space="preserve">Once per annum: </w:t>
      </w:r>
      <w:r w:rsidR="00AD3028" w:rsidRPr="00F95593">
        <w:rPr>
          <w:sz w:val="21"/>
          <w:szCs w:val="21"/>
        </w:rPr>
        <w:t>AA rating for one quarter with no re-instatement waiting period</w:t>
      </w:r>
      <w:r w:rsidR="00143131" w:rsidRPr="00F95593">
        <w:rPr>
          <w:sz w:val="21"/>
          <w:szCs w:val="21"/>
        </w:rPr>
        <w:t xml:space="preserve"> </w:t>
      </w:r>
      <w:r w:rsidRPr="00F95593">
        <w:rPr>
          <w:sz w:val="21"/>
          <w:szCs w:val="21"/>
        </w:rPr>
        <w:t>within the next quarter</w:t>
      </w:r>
    </w:p>
    <w:p w14:paraId="7A917BA4" w14:textId="582B4FD5" w:rsidR="0063110A" w:rsidRPr="00F95593" w:rsidRDefault="0063110A" w:rsidP="002960E2">
      <w:pPr>
        <w:pStyle w:val="ListParagraph"/>
        <w:numPr>
          <w:ilvl w:val="0"/>
          <w:numId w:val="1"/>
        </w:numPr>
        <w:tabs>
          <w:tab w:val="left" w:pos="4608"/>
        </w:tabs>
        <w:spacing w:after="0"/>
        <w:rPr>
          <w:sz w:val="21"/>
          <w:szCs w:val="21"/>
        </w:rPr>
      </w:pPr>
      <w:r w:rsidRPr="00F95593">
        <w:rPr>
          <w:sz w:val="21"/>
          <w:szCs w:val="21"/>
        </w:rPr>
        <w:t xml:space="preserve">VEDN Auditor up to 5% project exclusion by choice with a one quarter banking^^ or loan^^ facility of </w:t>
      </w:r>
      <w:r w:rsidR="00602F04">
        <w:rPr>
          <w:sz w:val="21"/>
          <w:szCs w:val="21"/>
        </w:rPr>
        <w:t>1 project</w:t>
      </w:r>
    </w:p>
    <w:p w14:paraId="68E16D02" w14:textId="520339B6" w:rsidR="00D74E1D" w:rsidRPr="003E71E3" w:rsidRDefault="0063110A" w:rsidP="002960E2">
      <w:pPr>
        <w:pStyle w:val="ListParagraph"/>
        <w:numPr>
          <w:ilvl w:val="0"/>
          <w:numId w:val="1"/>
        </w:numPr>
        <w:tabs>
          <w:tab w:val="left" w:pos="4608"/>
        </w:tabs>
        <w:spacing w:after="0"/>
        <w:rPr>
          <w:sz w:val="20"/>
          <w:szCs w:val="20"/>
        </w:rPr>
      </w:pPr>
      <w:r w:rsidRPr="00F95593">
        <w:rPr>
          <w:sz w:val="21"/>
          <w:szCs w:val="21"/>
        </w:rPr>
        <w:t>Project Manager u</w:t>
      </w:r>
      <w:r w:rsidR="00AD3028" w:rsidRPr="00F95593">
        <w:rPr>
          <w:sz w:val="21"/>
          <w:szCs w:val="21"/>
        </w:rPr>
        <w:t>p to 5% project exclusion by choice with a one quarter banking</w:t>
      </w:r>
      <w:r w:rsidR="0057036B" w:rsidRPr="00F95593">
        <w:rPr>
          <w:sz w:val="21"/>
          <w:szCs w:val="21"/>
        </w:rPr>
        <w:t>^</w:t>
      </w:r>
      <w:r w:rsidR="007033A6" w:rsidRPr="00F95593">
        <w:rPr>
          <w:sz w:val="21"/>
          <w:szCs w:val="21"/>
        </w:rPr>
        <w:t>^</w:t>
      </w:r>
      <w:r w:rsidR="00AD3028" w:rsidRPr="00F95593">
        <w:rPr>
          <w:sz w:val="21"/>
          <w:szCs w:val="21"/>
        </w:rPr>
        <w:t xml:space="preserve"> or loan</w:t>
      </w:r>
      <w:r w:rsidR="0057036B" w:rsidRPr="00F95593">
        <w:rPr>
          <w:sz w:val="21"/>
          <w:szCs w:val="21"/>
        </w:rPr>
        <w:t>^</w:t>
      </w:r>
      <w:r w:rsidR="007033A6" w:rsidRPr="00F95593">
        <w:rPr>
          <w:sz w:val="21"/>
          <w:szCs w:val="21"/>
        </w:rPr>
        <w:t>^</w:t>
      </w:r>
      <w:r w:rsidR="00AD3028" w:rsidRPr="00F95593">
        <w:rPr>
          <w:sz w:val="21"/>
          <w:szCs w:val="21"/>
        </w:rPr>
        <w:t xml:space="preserve"> facility of </w:t>
      </w:r>
      <w:r w:rsidR="00602F04">
        <w:rPr>
          <w:sz w:val="21"/>
          <w:szCs w:val="21"/>
        </w:rPr>
        <w:t>1 project</w:t>
      </w:r>
      <w:r w:rsidR="00D74E1D" w:rsidRPr="003E71E3">
        <w:rPr>
          <w:sz w:val="20"/>
          <w:szCs w:val="20"/>
        </w:rPr>
        <w:br w:type="page"/>
      </w:r>
    </w:p>
    <w:p w14:paraId="5E6084AD" w14:textId="75914152" w:rsidR="00AD3028" w:rsidRPr="00D74E1D" w:rsidRDefault="00D74E1D" w:rsidP="00F95593">
      <w:pPr>
        <w:tabs>
          <w:tab w:val="left" w:pos="4608"/>
        </w:tabs>
        <w:spacing w:after="0"/>
        <w:ind w:left="360"/>
        <w:jc w:val="center"/>
        <w:rPr>
          <w:color w:val="000000" w:themeColor="text1"/>
        </w:rPr>
      </w:pPr>
      <w:r w:rsidRPr="00C3157D">
        <w:rPr>
          <w:rFonts w:eastAsiaTheme="minorEastAsia" w:cstheme="minorHAnsi"/>
          <w:b/>
          <w:bCs/>
          <w:color w:val="1E398A"/>
          <w:kern w:val="24"/>
          <w:sz w:val="28"/>
          <w:szCs w:val="28"/>
          <w:lang w:eastAsia="en-AU"/>
        </w:rPr>
        <w:lastRenderedPageBreak/>
        <w:t>Option 2 Contractor Rating Program</w:t>
      </w:r>
      <w:r w:rsidRPr="00DB2A69">
        <w:rPr>
          <w:rFonts w:ascii="Century Gothic" w:eastAsiaTheme="minorEastAsia" w:hAnsi="Century Gothic"/>
          <w:b/>
          <w:bCs/>
          <w:color w:val="EE2A24"/>
          <w:kern w:val="24"/>
          <w:sz w:val="32"/>
          <w:szCs w:val="32"/>
        </w:rPr>
        <w:t>|</w:t>
      </w:r>
      <w:r w:rsidRPr="00DB2A69">
        <w:rPr>
          <w:rFonts w:ascii="Century Gothic" w:eastAsiaTheme="minorEastAsia" w:hAnsi="Century Gothic"/>
          <w:b/>
          <w:bCs/>
          <w:color w:val="1E398A"/>
          <w:kern w:val="24"/>
          <w:sz w:val="32"/>
          <w:szCs w:val="32"/>
        </w:rPr>
        <w:t xml:space="preserve"> </w:t>
      </w:r>
      <w:r w:rsidRPr="00C3157D">
        <w:rPr>
          <w:rFonts w:eastAsiaTheme="minorEastAsia" w:cstheme="minorHAnsi"/>
          <w:b/>
          <w:bCs/>
          <w:color w:val="1A2331"/>
          <w:kern w:val="24"/>
          <w:sz w:val="28"/>
          <w:szCs w:val="28"/>
          <w:lang w:eastAsia="en-AU"/>
        </w:rPr>
        <w:t>Process Detail</w:t>
      </w:r>
    </w:p>
    <w:p w14:paraId="7CD34EE7" w14:textId="164800A1" w:rsidR="00953963" w:rsidRPr="00F13264" w:rsidRDefault="00953963" w:rsidP="00C3157D">
      <w:pPr>
        <w:tabs>
          <w:tab w:val="left" w:pos="4608"/>
        </w:tabs>
        <w:spacing w:after="0" w:line="276" w:lineRule="auto"/>
        <w:rPr>
          <w:sz w:val="20"/>
          <w:szCs w:val="20"/>
          <w:u w:val="single"/>
        </w:rPr>
      </w:pPr>
      <w:r w:rsidRPr="00F13264">
        <w:rPr>
          <w:sz w:val="20"/>
          <w:szCs w:val="20"/>
          <w:u w:val="single"/>
        </w:rPr>
        <w:t xml:space="preserve">Rating </w:t>
      </w:r>
      <w:r w:rsidR="001937B3" w:rsidRPr="00F13264">
        <w:rPr>
          <w:sz w:val="20"/>
          <w:szCs w:val="20"/>
          <w:u w:val="single"/>
        </w:rPr>
        <w:t xml:space="preserve">Detail </w:t>
      </w:r>
      <w:r w:rsidR="00F9711E" w:rsidRPr="00F13264">
        <w:rPr>
          <w:sz w:val="20"/>
          <w:szCs w:val="20"/>
          <w:u w:val="single"/>
        </w:rPr>
        <w:t xml:space="preserve">Parameters, </w:t>
      </w:r>
      <w:r w:rsidR="001937B3" w:rsidRPr="00F13264">
        <w:rPr>
          <w:sz w:val="20"/>
          <w:szCs w:val="20"/>
          <w:u w:val="single"/>
        </w:rPr>
        <w:t>Exclusions</w:t>
      </w:r>
      <w:r w:rsidR="00F9711E" w:rsidRPr="00F13264">
        <w:rPr>
          <w:sz w:val="20"/>
          <w:szCs w:val="20"/>
          <w:u w:val="single"/>
        </w:rPr>
        <w:t xml:space="preserve"> and </w:t>
      </w:r>
      <w:r w:rsidR="005D7C38" w:rsidRPr="00F13264">
        <w:rPr>
          <w:sz w:val="20"/>
          <w:szCs w:val="20"/>
          <w:u w:val="single"/>
        </w:rPr>
        <w:t xml:space="preserve">Limitations </w:t>
      </w:r>
    </w:p>
    <w:p w14:paraId="151EDFE6" w14:textId="7ADC3960" w:rsidR="005D7C38" w:rsidRPr="00F13264" w:rsidRDefault="005D7C38" w:rsidP="00ED1C20">
      <w:pPr>
        <w:tabs>
          <w:tab w:val="left" w:pos="4608"/>
        </w:tabs>
        <w:spacing w:after="60" w:line="276" w:lineRule="auto"/>
        <w:rPr>
          <w:i/>
          <w:iCs/>
          <w:sz w:val="20"/>
          <w:szCs w:val="20"/>
        </w:rPr>
      </w:pPr>
      <w:r w:rsidRPr="00F13264">
        <w:rPr>
          <w:i/>
          <w:iCs/>
          <w:sz w:val="20"/>
          <w:szCs w:val="20"/>
        </w:rPr>
        <w:t>The information</w:t>
      </w:r>
      <w:r w:rsidR="001D2E52" w:rsidRPr="00F13264">
        <w:rPr>
          <w:i/>
          <w:iCs/>
          <w:sz w:val="20"/>
          <w:szCs w:val="20"/>
        </w:rPr>
        <w:t xml:space="preserve"> </w:t>
      </w:r>
      <w:r w:rsidRPr="00F13264">
        <w:rPr>
          <w:i/>
          <w:iCs/>
          <w:sz w:val="20"/>
          <w:szCs w:val="20"/>
        </w:rPr>
        <w:t>below relates to</w:t>
      </w:r>
      <w:r w:rsidR="001D2E52" w:rsidRPr="00F13264">
        <w:rPr>
          <w:i/>
          <w:iCs/>
          <w:sz w:val="20"/>
          <w:szCs w:val="20"/>
        </w:rPr>
        <w:t xml:space="preserve"> the application</w:t>
      </w:r>
      <w:r w:rsidR="00C87154" w:rsidRPr="00F13264">
        <w:rPr>
          <w:i/>
          <w:iCs/>
          <w:sz w:val="20"/>
          <w:szCs w:val="20"/>
        </w:rPr>
        <w:t xml:space="preserve"> process</w:t>
      </w:r>
      <w:r w:rsidR="001D2E52" w:rsidRPr="00F13264">
        <w:rPr>
          <w:i/>
          <w:iCs/>
          <w:sz w:val="20"/>
          <w:szCs w:val="20"/>
        </w:rPr>
        <w:t xml:space="preserve"> information provided </w:t>
      </w:r>
      <w:r w:rsidR="00C87154" w:rsidRPr="00F13264">
        <w:rPr>
          <w:i/>
          <w:iCs/>
          <w:sz w:val="20"/>
          <w:szCs w:val="20"/>
        </w:rPr>
        <w:t>for ratings E to AAA</w:t>
      </w:r>
      <w:r w:rsidR="001D2E52" w:rsidRPr="00F13264">
        <w:rPr>
          <w:i/>
          <w:iCs/>
          <w:sz w:val="20"/>
          <w:szCs w:val="20"/>
        </w:rPr>
        <w:t>.</w:t>
      </w:r>
    </w:p>
    <w:p w14:paraId="7A5A689A" w14:textId="0FA7159C" w:rsidR="00D74E1D" w:rsidRPr="00F13264" w:rsidRDefault="00D74E1D" w:rsidP="00F13264">
      <w:pPr>
        <w:tabs>
          <w:tab w:val="left" w:pos="4608"/>
        </w:tabs>
        <w:spacing w:after="120" w:line="276" w:lineRule="auto"/>
        <w:rPr>
          <w:sz w:val="20"/>
          <w:szCs w:val="20"/>
        </w:rPr>
      </w:pPr>
      <w:r w:rsidRPr="00F13264">
        <w:rPr>
          <w:b/>
          <w:bCs/>
          <w:sz w:val="20"/>
          <w:szCs w:val="20"/>
        </w:rPr>
        <w:t>#</w:t>
      </w:r>
      <w:r w:rsidRPr="00F13264">
        <w:rPr>
          <w:sz w:val="20"/>
          <w:szCs w:val="20"/>
        </w:rPr>
        <w:t xml:space="preserve"> </w:t>
      </w:r>
      <w:r w:rsidR="00241FE7">
        <w:rPr>
          <w:sz w:val="20"/>
          <w:szCs w:val="20"/>
        </w:rPr>
        <w:t xml:space="preserve"> </w:t>
      </w:r>
      <w:r w:rsidRPr="00F13264">
        <w:rPr>
          <w:sz w:val="20"/>
          <w:szCs w:val="20"/>
        </w:rPr>
        <w:t>Excludes public lighting projects</w:t>
      </w:r>
      <w:r w:rsidR="006147E0">
        <w:rPr>
          <w:sz w:val="20"/>
          <w:szCs w:val="20"/>
        </w:rPr>
        <w:t>.</w:t>
      </w:r>
    </w:p>
    <w:p w14:paraId="41CD5069" w14:textId="44B29146" w:rsidR="00CA6982" w:rsidRPr="00F13264" w:rsidRDefault="00CA6982" w:rsidP="00C3157D">
      <w:pPr>
        <w:tabs>
          <w:tab w:val="left" w:pos="4608"/>
        </w:tabs>
        <w:spacing w:after="0" w:line="276" w:lineRule="auto"/>
        <w:rPr>
          <w:sz w:val="20"/>
          <w:szCs w:val="20"/>
        </w:rPr>
      </w:pPr>
      <w:r w:rsidRPr="00F13264">
        <w:rPr>
          <w:b/>
          <w:bCs/>
          <w:sz w:val="20"/>
          <w:szCs w:val="20"/>
        </w:rPr>
        <w:t>##</w:t>
      </w:r>
      <w:r w:rsidRPr="00F13264">
        <w:rPr>
          <w:sz w:val="20"/>
          <w:szCs w:val="20"/>
        </w:rPr>
        <w:t xml:space="preserve"> </w:t>
      </w:r>
      <w:r w:rsidR="00241FE7">
        <w:rPr>
          <w:sz w:val="20"/>
          <w:szCs w:val="20"/>
        </w:rPr>
        <w:t xml:space="preserve"> </w:t>
      </w:r>
      <w:r w:rsidRPr="00F13264">
        <w:rPr>
          <w:sz w:val="20"/>
          <w:szCs w:val="20"/>
        </w:rPr>
        <w:t xml:space="preserve">Process may be subject to review if the Option 2 Project Manager </w:t>
      </w:r>
      <w:r w:rsidR="0097694B" w:rsidRPr="00F13264">
        <w:rPr>
          <w:sz w:val="20"/>
          <w:szCs w:val="20"/>
        </w:rPr>
        <w:t>continuously misses target time frame</w:t>
      </w:r>
      <w:r w:rsidR="004E709B" w:rsidRPr="00F13264">
        <w:rPr>
          <w:sz w:val="20"/>
          <w:szCs w:val="20"/>
        </w:rPr>
        <w:t>s</w:t>
      </w:r>
      <w:r w:rsidR="00D44A82" w:rsidRPr="00F13264">
        <w:rPr>
          <w:sz w:val="20"/>
          <w:szCs w:val="20"/>
        </w:rPr>
        <w:t xml:space="preserve"> or does not complete task</w:t>
      </w:r>
      <w:r w:rsidR="004E709B" w:rsidRPr="00F13264">
        <w:rPr>
          <w:sz w:val="20"/>
          <w:szCs w:val="20"/>
        </w:rPr>
        <w:t>s</w:t>
      </w:r>
      <w:r w:rsidR="00D44A82" w:rsidRPr="00F13264">
        <w:rPr>
          <w:sz w:val="20"/>
          <w:szCs w:val="20"/>
        </w:rPr>
        <w:t xml:space="preserve"> in a timely manner</w:t>
      </w:r>
      <w:r w:rsidR="004E709B" w:rsidRPr="00F13264">
        <w:rPr>
          <w:sz w:val="20"/>
          <w:szCs w:val="20"/>
        </w:rPr>
        <w:t>.</w:t>
      </w:r>
    </w:p>
    <w:p w14:paraId="66ED5BE1" w14:textId="593553FB" w:rsidR="005E61EA" w:rsidRPr="00F13264" w:rsidRDefault="00C3157D" w:rsidP="00C3157D">
      <w:pPr>
        <w:tabs>
          <w:tab w:val="left" w:pos="4608"/>
        </w:tabs>
        <w:spacing w:after="0" w:line="276" w:lineRule="auto"/>
        <w:rPr>
          <w:sz w:val="20"/>
          <w:szCs w:val="20"/>
        </w:rPr>
      </w:pPr>
      <w:r w:rsidRPr="00F13264">
        <w:rPr>
          <w:noProof/>
          <w:sz w:val="20"/>
          <w:szCs w:val="20"/>
        </w:rPr>
        <mc:AlternateContent>
          <mc:Choice Requires="wps">
            <w:drawing>
              <wp:anchor distT="0" distB="0" distL="114300" distR="114300" simplePos="0" relativeHeight="251683328" behindDoc="0" locked="0" layoutInCell="1" allowOverlap="1" wp14:anchorId="6DE3A2BE" wp14:editId="4789E3A9">
                <wp:simplePos x="0" y="0"/>
                <wp:positionH relativeFrom="column">
                  <wp:posOffset>-103367</wp:posOffset>
                </wp:positionH>
                <wp:positionV relativeFrom="paragraph">
                  <wp:posOffset>73743</wp:posOffset>
                </wp:positionV>
                <wp:extent cx="5939624"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396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DC25" id="Straight Connector 1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8.15pt,5.8pt" to="45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" strokecolor="#4472c4 [3204]" strokeweight=".5pt">
                <v:stroke joinstyle="miter"/>
              </v:line>
            </w:pict>
          </mc:Fallback>
        </mc:AlternateContent>
      </w:r>
    </w:p>
    <w:p w14:paraId="3D4431F8" w14:textId="6F7F7DB2" w:rsidR="005E61EA" w:rsidRPr="00F13264" w:rsidRDefault="00D74E1D" w:rsidP="00F13264">
      <w:pPr>
        <w:tabs>
          <w:tab w:val="left" w:pos="4608"/>
        </w:tabs>
        <w:spacing w:after="60" w:line="276" w:lineRule="auto"/>
        <w:rPr>
          <w:sz w:val="20"/>
          <w:szCs w:val="20"/>
        </w:rPr>
      </w:pPr>
      <w:r w:rsidRPr="00F13264">
        <w:rPr>
          <w:b/>
          <w:bCs/>
          <w:sz w:val="20"/>
          <w:szCs w:val="20"/>
        </w:rPr>
        <w:t>*</w:t>
      </w:r>
      <w:r w:rsidR="00C87154" w:rsidRPr="00F13264">
        <w:rPr>
          <w:sz w:val="20"/>
          <w:szCs w:val="20"/>
        </w:rPr>
        <w:t xml:space="preserve"> </w:t>
      </w:r>
      <w:r w:rsidR="00241FE7">
        <w:rPr>
          <w:sz w:val="20"/>
          <w:szCs w:val="20"/>
        </w:rPr>
        <w:t xml:space="preserve"> </w:t>
      </w:r>
      <w:r w:rsidR="00C87154" w:rsidRPr="00F13264">
        <w:rPr>
          <w:sz w:val="20"/>
          <w:szCs w:val="20"/>
        </w:rPr>
        <w:t>The specified audit regime describes the typical application of the audit regime.</w:t>
      </w:r>
      <w:r w:rsidR="00535E93" w:rsidRPr="00F13264">
        <w:rPr>
          <w:sz w:val="20"/>
          <w:szCs w:val="20"/>
        </w:rPr>
        <w:t xml:space="preserve"> </w:t>
      </w:r>
      <w:r w:rsidR="00C25152" w:rsidRPr="00F13264">
        <w:rPr>
          <w:sz w:val="20"/>
          <w:szCs w:val="20"/>
        </w:rPr>
        <w:t xml:space="preserve"> </w:t>
      </w:r>
      <w:r w:rsidR="00C87154" w:rsidRPr="00F13264">
        <w:rPr>
          <w:sz w:val="20"/>
          <w:szCs w:val="20"/>
        </w:rPr>
        <w:t xml:space="preserve">Powercor will endeavour to ensure the specified </w:t>
      </w:r>
      <w:r w:rsidR="00230EB0" w:rsidRPr="00F13264">
        <w:rPr>
          <w:sz w:val="20"/>
          <w:szCs w:val="20"/>
        </w:rPr>
        <w:t>contractor rating</w:t>
      </w:r>
      <w:r w:rsidR="00C87154" w:rsidRPr="00F13264">
        <w:rPr>
          <w:sz w:val="20"/>
          <w:szCs w:val="20"/>
        </w:rPr>
        <w:t xml:space="preserve"> benefits are compliant on a quarterly basis (</w:t>
      </w:r>
      <w:r w:rsidR="000072D8" w:rsidRPr="00F13264">
        <w:rPr>
          <w:sz w:val="20"/>
          <w:szCs w:val="20"/>
        </w:rPr>
        <w:t>e</w:t>
      </w:r>
      <w:r w:rsidR="00C87154" w:rsidRPr="00F13264">
        <w:rPr>
          <w:sz w:val="20"/>
          <w:szCs w:val="20"/>
        </w:rPr>
        <w:t xml:space="preserve">xcluding any escalations), where this is not possible the </w:t>
      </w:r>
      <w:r w:rsidR="00230EB0" w:rsidRPr="00F13264">
        <w:rPr>
          <w:sz w:val="20"/>
          <w:szCs w:val="20"/>
        </w:rPr>
        <w:t>rating</w:t>
      </w:r>
      <w:r w:rsidR="00C87154" w:rsidRPr="00F13264">
        <w:rPr>
          <w:sz w:val="20"/>
          <w:szCs w:val="20"/>
        </w:rPr>
        <w:t xml:space="preserve"> benefits </w:t>
      </w:r>
      <w:r w:rsidR="00230EB0" w:rsidRPr="00F13264">
        <w:rPr>
          <w:sz w:val="20"/>
          <w:szCs w:val="20"/>
        </w:rPr>
        <w:t>may</w:t>
      </w:r>
      <w:r w:rsidR="00C87154" w:rsidRPr="00F13264">
        <w:rPr>
          <w:sz w:val="20"/>
          <w:szCs w:val="20"/>
        </w:rPr>
        <w:t xml:space="preserve"> be carried forward to the next quarter.</w:t>
      </w:r>
      <w:r w:rsidR="00535E93" w:rsidRPr="00F13264">
        <w:rPr>
          <w:sz w:val="20"/>
          <w:szCs w:val="20"/>
        </w:rPr>
        <w:t xml:space="preserve"> </w:t>
      </w:r>
      <w:r w:rsidR="00913E0B" w:rsidRPr="00F13264">
        <w:rPr>
          <w:sz w:val="20"/>
          <w:szCs w:val="20"/>
        </w:rPr>
        <w:t xml:space="preserve"> </w:t>
      </w:r>
      <w:r w:rsidR="00C87154" w:rsidRPr="00F13264">
        <w:rPr>
          <w:sz w:val="20"/>
          <w:szCs w:val="20"/>
        </w:rPr>
        <w:t>When safety issues, legislative requirement breaches,</w:t>
      </w:r>
      <w:r w:rsidR="000072D8" w:rsidRPr="00F13264">
        <w:rPr>
          <w:sz w:val="20"/>
          <w:szCs w:val="20"/>
        </w:rPr>
        <w:t xml:space="preserve"> or</w:t>
      </w:r>
      <w:r w:rsidR="00C87154" w:rsidRPr="00F13264">
        <w:rPr>
          <w:sz w:val="20"/>
          <w:szCs w:val="20"/>
        </w:rPr>
        <w:t xml:space="preserve"> any serious or repetitive issues are identified at the time of final audit</w:t>
      </w:r>
      <w:r w:rsidR="000072D8" w:rsidRPr="00F13264">
        <w:rPr>
          <w:sz w:val="20"/>
          <w:szCs w:val="20"/>
        </w:rPr>
        <w:t>,</w:t>
      </w:r>
      <w:r w:rsidR="00C87154" w:rsidRPr="00F13264">
        <w:rPr>
          <w:sz w:val="20"/>
          <w:szCs w:val="20"/>
        </w:rPr>
        <w:t xml:space="preserve"> or on preceding projects by a given </w:t>
      </w:r>
      <w:r w:rsidR="00712CB5" w:rsidRPr="00F13264">
        <w:rPr>
          <w:sz w:val="20"/>
          <w:szCs w:val="20"/>
        </w:rPr>
        <w:t>contractor</w:t>
      </w:r>
      <w:r w:rsidR="00D5448F" w:rsidRPr="00F13264">
        <w:rPr>
          <w:sz w:val="20"/>
          <w:szCs w:val="20"/>
        </w:rPr>
        <w:t>,</w:t>
      </w:r>
      <w:r w:rsidR="00C87154" w:rsidRPr="00F13264">
        <w:rPr>
          <w:sz w:val="20"/>
          <w:szCs w:val="20"/>
        </w:rPr>
        <w:t xml:space="preserve"> Powercor reserves the right to escalate the final audit regime regardless of the </w:t>
      </w:r>
      <w:r w:rsidR="00712CB5" w:rsidRPr="00F13264">
        <w:rPr>
          <w:sz w:val="20"/>
          <w:szCs w:val="20"/>
        </w:rPr>
        <w:t>contractor</w:t>
      </w:r>
      <w:r w:rsidR="00D5448F" w:rsidRPr="00F13264">
        <w:rPr>
          <w:sz w:val="20"/>
          <w:szCs w:val="20"/>
        </w:rPr>
        <w:t>’s</w:t>
      </w:r>
      <w:r w:rsidR="00C87154" w:rsidRPr="00F13264">
        <w:rPr>
          <w:sz w:val="20"/>
          <w:szCs w:val="20"/>
        </w:rPr>
        <w:t xml:space="preserve"> rating or applicable audit regime</w:t>
      </w:r>
      <w:r w:rsidR="00D5448F" w:rsidRPr="00F13264">
        <w:rPr>
          <w:sz w:val="20"/>
          <w:szCs w:val="20"/>
        </w:rPr>
        <w:t xml:space="preserve">. </w:t>
      </w:r>
      <w:r w:rsidR="007826D9">
        <w:rPr>
          <w:sz w:val="20"/>
          <w:szCs w:val="20"/>
        </w:rPr>
        <w:t xml:space="preserve"> </w:t>
      </w:r>
      <w:r w:rsidR="00D5448F" w:rsidRPr="00F13264">
        <w:rPr>
          <w:sz w:val="20"/>
          <w:szCs w:val="20"/>
        </w:rPr>
        <w:t>This will be escalated</w:t>
      </w:r>
      <w:r w:rsidR="00C87154" w:rsidRPr="00F13264">
        <w:rPr>
          <w:sz w:val="20"/>
          <w:szCs w:val="20"/>
        </w:rPr>
        <w:t xml:space="preserve"> to a minimum of enhanced.</w:t>
      </w:r>
      <w:r w:rsidR="00535E93" w:rsidRPr="00F13264">
        <w:rPr>
          <w:sz w:val="20"/>
          <w:szCs w:val="20"/>
        </w:rPr>
        <w:t xml:space="preserve"> </w:t>
      </w:r>
      <w:r w:rsidR="00913E0B" w:rsidRPr="00F13264">
        <w:rPr>
          <w:sz w:val="20"/>
          <w:szCs w:val="20"/>
        </w:rPr>
        <w:t xml:space="preserve"> </w:t>
      </w:r>
      <w:r w:rsidR="00C87154" w:rsidRPr="00F13264">
        <w:rPr>
          <w:sz w:val="20"/>
          <w:szCs w:val="20"/>
        </w:rPr>
        <w:t xml:space="preserve">The escalation period and audit regime escalation applied is dependent </w:t>
      </w:r>
      <w:r w:rsidR="00B66291" w:rsidRPr="00F13264">
        <w:rPr>
          <w:sz w:val="20"/>
          <w:szCs w:val="20"/>
        </w:rPr>
        <w:t>on</w:t>
      </w:r>
      <w:r w:rsidR="00276751" w:rsidRPr="00F13264">
        <w:rPr>
          <w:sz w:val="20"/>
          <w:szCs w:val="20"/>
        </w:rPr>
        <w:t xml:space="preserve"> the repetitive nature</w:t>
      </w:r>
      <w:r w:rsidR="00CA2704" w:rsidRPr="00F13264">
        <w:rPr>
          <w:sz w:val="20"/>
          <w:szCs w:val="20"/>
        </w:rPr>
        <w:t>,</w:t>
      </w:r>
      <w:r w:rsidR="00C87154" w:rsidRPr="00F13264">
        <w:rPr>
          <w:sz w:val="20"/>
          <w:szCs w:val="20"/>
        </w:rPr>
        <w:t xml:space="preserve"> the </w:t>
      </w:r>
      <w:r w:rsidR="00A760B3" w:rsidRPr="00F13264">
        <w:rPr>
          <w:sz w:val="20"/>
          <w:szCs w:val="20"/>
        </w:rPr>
        <w:t>associated risks</w:t>
      </w:r>
      <w:r w:rsidR="00276751" w:rsidRPr="00F13264">
        <w:rPr>
          <w:sz w:val="20"/>
          <w:szCs w:val="20"/>
        </w:rPr>
        <w:t>,</w:t>
      </w:r>
      <w:r w:rsidR="00C87154" w:rsidRPr="00F13264">
        <w:rPr>
          <w:sz w:val="20"/>
          <w:szCs w:val="20"/>
        </w:rPr>
        <w:t xml:space="preserve"> the rectification actions</w:t>
      </w:r>
      <w:r w:rsidR="00265426" w:rsidRPr="00F13264">
        <w:rPr>
          <w:sz w:val="20"/>
          <w:szCs w:val="20"/>
        </w:rPr>
        <w:t>,</w:t>
      </w:r>
      <w:r w:rsidR="00C87154" w:rsidRPr="00F13264">
        <w:rPr>
          <w:sz w:val="20"/>
          <w:szCs w:val="20"/>
        </w:rPr>
        <w:t xml:space="preserve"> and</w:t>
      </w:r>
      <w:r w:rsidR="00265426" w:rsidRPr="00F13264">
        <w:rPr>
          <w:sz w:val="20"/>
          <w:szCs w:val="20"/>
        </w:rPr>
        <w:t>/</w:t>
      </w:r>
      <w:r w:rsidR="00C87154" w:rsidRPr="00F13264">
        <w:rPr>
          <w:sz w:val="20"/>
          <w:szCs w:val="20"/>
        </w:rPr>
        <w:t xml:space="preserve">or process changes of the </w:t>
      </w:r>
      <w:r w:rsidR="00712CB5" w:rsidRPr="00F13264">
        <w:rPr>
          <w:sz w:val="20"/>
          <w:szCs w:val="20"/>
        </w:rPr>
        <w:t>contractor</w:t>
      </w:r>
      <w:r w:rsidR="00C87154" w:rsidRPr="00F13264">
        <w:rPr>
          <w:sz w:val="20"/>
          <w:szCs w:val="20"/>
        </w:rPr>
        <w:t>s involved.</w:t>
      </w:r>
    </w:p>
    <w:p w14:paraId="3685569C" w14:textId="5DDC3B50" w:rsidR="00D74E1D" w:rsidRPr="00F13264" w:rsidRDefault="00D74E1D" w:rsidP="00F13264">
      <w:pPr>
        <w:tabs>
          <w:tab w:val="left" w:pos="4608"/>
        </w:tabs>
        <w:spacing w:after="60" w:line="276" w:lineRule="auto"/>
        <w:rPr>
          <w:sz w:val="20"/>
          <w:szCs w:val="20"/>
        </w:rPr>
      </w:pPr>
      <w:r w:rsidRPr="00F13264">
        <w:rPr>
          <w:b/>
          <w:bCs/>
          <w:sz w:val="20"/>
          <w:szCs w:val="20"/>
        </w:rPr>
        <w:t>**</w:t>
      </w:r>
      <w:r w:rsidRPr="00F13264">
        <w:rPr>
          <w:sz w:val="20"/>
          <w:szCs w:val="20"/>
        </w:rPr>
        <w:t xml:space="preserve"> </w:t>
      </w:r>
      <w:r w:rsidR="00241FE7">
        <w:rPr>
          <w:sz w:val="20"/>
          <w:szCs w:val="20"/>
        </w:rPr>
        <w:t xml:space="preserve"> </w:t>
      </w:r>
      <w:r w:rsidRPr="00F13264">
        <w:rPr>
          <w:sz w:val="20"/>
          <w:szCs w:val="20"/>
        </w:rPr>
        <w:t xml:space="preserve">Applies only to re-submissions or revisions with </w:t>
      </w:r>
      <w:r w:rsidR="006B09CE" w:rsidRPr="00F13264">
        <w:rPr>
          <w:sz w:val="20"/>
          <w:szCs w:val="20"/>
        </w:rPr>
        <w:t>minimal</w:t>
      </w:r>
      <w:r w:rsidR="00B231A5" w:rsidRPr="00F13264">
        <w:rPr>
          <w:sz w:val="20"/>
          <w:szCs w:val="20"/>
        </w:rPr>
        <w:t xml:space="preserve"> </w:t>
      </w:r>
      <w:r w:rsidRPr="00F13264">
        <w:rPr>
          <w:sz w:val="20"/>
          <w:szCs w:val="20"/>
        </w:rPr>
        <w:t>design</w:t>
      </w:r>
      <w:r w:rsidR="00B231A5" w:rsidRPr="00F13264">
        <w:rPr>
          <w:sz w:val="20"/>
          <w:szCs w:val="20"/>
        </w:rPr>
        <w:t xml:space="preserve"> or drafting</w:t>
      </w:r>
      <w:r w:rsidRPr="00F13264">
        <w:rPr>
          <w:sz w:val="20"/>
          <w:szCs w:val="20"/>
        </w:rPr>
        <w:t xml:space="preserve"> changes identified</w:t>
      </w:r>
      <w:r w:rsidR="00C176A2" w:rsidRPr="00F13264">
        <w:rPr>
          <w:sz w:val="20"/>
          <w:szCs w:val="20"/>
        </w:rPr>
        <w:t xml:space="preserve"> </w:t>
      </w:r>
      <w:r w:rsidRPr="00F13264">
        <w:rPr>
          <w:sz w:val="20"/>
          <w:szCs w:val="20"/>
        </w:rPr>
        <w:t>on the plan</w:t>
      </w:r>
      <w:r w:rsidR="00C176A2" w:rsidRPr="00F13264">
        <w:rPr>
          <w:sz w:val="20"/>
          <w:szCs w:val="20"/>
        </w:rPr>
        <w:t xml:space="preserve"> (&lt;10)</w:t>
      </w:r>
      <w:r w:rsidR="00330503" w:rsidRPr="00F13264">
        <w:rPr>
          <w:sz w:val="20"/>
          <w:szCs w:val="20"/>
        </w:rPr>
        <w:t>.</w:t>
      </w:r>
      <w:r w:rsidR="00913E0B" w:rsidRPr="00F13264">
        <w:rPr>
          <w:sz w:val="20"/>
          <w:szCs w:val="20"/>
        </w:rPr>
        <w:t xml:space="preserve"> </w:t>
      </w:r>
      <w:r w:rsidR="00330503" w:rsidRPr="00F13264">
        <w:rPr>
          <w:sz w:val="20"/>
          <w:szCs w:val="20"/>
        </w:rPr>
        <w:t xml:space="preserve"> </w:t>
      </w:r>
      <w:r w:rsidR="00C42775" w:rsidRPr="00F13264">
        <w:rPr>
          <w:sz w:val="20"/>
          <w:szCs w:val="20"/>
        </w:rPr>
        <w:t>This excludes any plans where issues relating to network connectivity are found</w:t>
      </w:r>
      <w:r w:rsidRPr="00F13264">
        <w:rPr>
          <w:sz w:val="20"/>
          <w:szCs w:val="20"/>
        </w:rPr>
        <w:t>.</w:t>
      </w:r>
    </w:p>
    <w:p w14:paraId="6F78E998" w14:textId="64DC64D8" w:rsidR="00FA4C34" w:rsidRDefault="00FA4C34" w:rsidP="00F13264">
      <w:pPr>
        <w:tabs>
          <w:tab w:val="left" w:pos="4608"/>
        </w:tabs>
        <w:spacing w:after="60" w:line="276" w:lineRule="auto"/>
        <w:rPr>
          <w:i/>
          <w:iCs/>
          <w:sz w:val="20"/>
          <w:szCs w:val="20"/>
        </w:rPr>
      </w:pPr>
      <w:r w:rsidRPr="00F13264">
        <w:rPr>
          <w:b/>
          <w:bCs/>
          <w:sz w:val="20"/>
          <w:szCs w:val="20"/>
        </w:rPr>
        <w:t>***</w:t>
      </w:r>
      <w:r w:rsidR="00D90F4C" w:rsidRPr="00F13264">
        <w:rPr>
          <w:b/>
          <w:bCs/>
          <w:sz w:val="20"/>
          <w:szCs w:val="20"/>
        </w:rPr>
        <w:t xml:space="preserve"> </w:t>
      </w:r>
      <w:r w:rsidR="00241FE7">
        <w:rPr>
          <w:b/>
          <w:bCs/>
          <w:sz w:val="20"/>
          <w:szCs w:val="20"/>
        </w:rPr>
        <w:t xml:space="preserve"> </w:t>
      </w:r>
      <w:r w:rsidRPr="00F13264">
        <w:rPr>
          <w:sz w:val="20"/>
          <w:szCs w:val="20"/>
        </w:rPr>
        <w:t xml:space="preserve">The existing CTA will be </w:t>
      </w:r>
      <w:r w:rsidR="00D13718" w:rsidRPr="00F13264">
        <w:rPr>
          <w:sz w:val="20"/>
          <w:szCs w:val="20"/>
        </w:rPr>
        <w:t>rejected / returned</w:t>
      </w:r>
      <w:r w:rsidR="00ED1C20" w:rsidRPr="00F13264">
        <w:rPr>
          <w:sz w:val="20"/>
          <w:szCs w:val="20"/>
        </w:rPr>
        <w:t xml:space="preserve"> &amp;</w:t>
      </w:r>
      <w:r w:rsidRPr="00F13264">
        <w:rPr>
          <w:sz w:val="20"/>
          <w:szCs w:val="20"/>
        </w:rPr>
        <w:t xml:space="preserve"> the Opt 2 P</w:t>
      </w:r>
      <w:r w:rsidR="00ED1C20" w:rsidRPr="00F13264">
        <w:rPr>
          <w:sz w:val="20"/>
          <w:szCs w:val="20"/>
        </w:rPr>
        <w:t>M</w:t>
      </w:r>
      <w:r w:rsidRPr="00F13264">
        <w:rPr>
          <w:sz w:val="20"/>
          <w:szCs w:val="20"/>
        </w:rPr>
        <w:t xml:space="preserve"> will need to re-submit the swapped-out project</w:t>
      </w:r>
      <w:r w:rsidRPr="00F13264">
        <w:rPr>
          <w:i/>
          <w:iCs/>
          <w:sz w:val="20"/>
          <w:szCs w:val="20"/>
        </w:rPr>
        <w:t>.</w:t>
      </w:r>
    </w:p>
    <w:p w14:paraId="7C684AE1" w14:textId="7615AB2D" w:rsidR="00FA2B33" w:rsidRPr="00FA2B33" w:rsidRDefault="00FA2B33" w:rsidP="00F13264">
      <w:pPr>
        <w:tabs>
          <w:tab w:val="left" w:pos="4608"/>
        </w:tabs>
        <w:spacing w:after="60" w:line="276" w:lineRule="auto"/>
        <w:rPr>
          <w:sz w:val="20"/>
          <w:szCs w:val="20"/>
        </w:rPr>
      </w:pPr>
      <w:r w:rsidRPr="00F13264">
        <w:rPr>
          <w:b/>
          <w:bCs/>
          <w:sz w:val="20"/>
          <w:szCs w:val="20"/>
        </w:rPr>
        <w:t>***</w:t>
      </w:r>
      <w:r>
        <w:rPr>
          <w:b/>
          <w:bCs/>
          <w:sz w:val="20"/>
          <w:szCs w:val="20"/>
        </w:rPr>
        <w:t>*</w:t>
      </w:r>
      <w:r w:rsidRPr="00F13264">
        <w:rPr>
          <w:b/>
          <w:bCs/>
          <w:sz w:val="20"/>
          <w:szCs w:val="20"/>
        </w:rPr>
        <w:t xml:space="preserve"> </w:t>
      </w:r>
      <w:r>
        <w:rPr>
          <w:b/>
          <w:bCs/>
          <w:sz w:val="20"/>
          <w:szCs w:val="20"/>
        </w:rPr>
        <w:t xml:space="preserve"> </w:t>
      </w:r>
      <w:r w:rsidR="00241FE7">
        <w:rPr>
          <w:b/>
          <w:bCs/>
          <w:sz w:val="20"/>
          <w:szCs w:val="20"/>
        </w:rPr>
        <w:t xml:space="preserve"> </w:t>
      </w:r>
      <w:r w:rsidRPr="00FA2B33">
        <w:rPr>
          <w:sz w:val="20"/>
          <w:szCs w:val="20"/>
        </w:rPr>
        <w:t xml:space="preserve">Not available on projects where an </w:t>
      </w:r>
      <w:r>
        <w:rPr>
          <w:sz w:val="20"/>
          <w:szCs w:val="20"/>
        </w:rPr>
        <w:t>Enhanced or E</w:t>
      </w:r>
      <w:r w:rsidRPr="00FA2B33">
        <w:rPr>
          <w:sz w:val="20"/>
          <w:szCs w:val="20"/>
        </w:rPr>
        <w:t xml:space="preserve">scalated audit regime </w:t>
      </w:r>
      <w:r>
        <w:rPr>
          <w:sz w:val="20"/>
          <w:szCs w:val="20"/>
        </w:rPr>
        <w:t>applies due to previously identified quality assurance issues or application or the Rapid Audit Regime Escalation process.</w:t>
      </w:r>
    </w:p>
    <w:p w14:paraId="11E25903" w14:textId="28997502" w:rsidR="000A3B8F" w:rsidRPr="00F13264" w:rsidRDefault="000A3B8F" w:rsidP="00F13264">
      <w:pPr>
        <w:tabs>
          <w:tab w:val="left" w:pos="4608"/>
        </w:tabs>
        <w:spacing w:after="60" w:line="276" w:lineRule="auto"/>
        <w:rPr>
          <w:sz w:val="20"/>
          <w:szCs w:val="20"/>
        </w:rPr>
      </w:pPr>
      <w:r w:rsidRPr="00F13264">
        <w:rPr>
          <w:b/>
          <w:bCs/>
          <w:sz w:val="20"/>
          <w:szCs w:val="20"/>
        </w:rPr>
        <w:t>****</w:t>
      </w:r>
      <w:r w:rsidR="00FA2B33">
        <w:rPr>
          <w:b/>
          <w:bCs/>
          <w:sz w:val="20"/>
          <w:szCs w:val="20"/>
        </w:rPr>
        <w:t>*</w:t>
      </w:r>
      <w:r w:rsidRPr="00F13264">
        <w:rPr>
          <w:sz w:val="20"/>
          <w:szCs w:val="20"/>
        </w:rPr>
        <w:t xml:space="preserve"> </w:t>
      </w:r>
      <w:r w:rsidR="00241FE7">
        <w:rPr>
          <w:sz w:val="20"/>
          <w:szCs w:val="20"/>
        </w:rPr>
        <w:t xml:space="preserve">  </w:t>
      </w:r>
      <w:r w:rsidRPr="00F13264">
        <w:rPr>
          <w:sz w:val="20"/>
          <w:szCs w:val="20"/>
        </w:rPr>
        <w:t xml:space="preserve">Prevents </w:t>
      </w:r>
      <w:r w:rsidR="00712CB5" w:rsidRPr="00F13264">
        <w:rPr>
          <w:sz w:val="20"/>
          <w:szCs w:val="20"/>
        </w:rPr>
        <w:t>contractor</w:t>
      </w:r>
      <w:r w:rsidRPr="00F13264">
        <w:rPr>
          <w:sz w:val="20"/>
          <w:szCs w:val="20"/>
        </w:rPr>
        <w:t xml:space="preserve">s from advancing to the next rating level when this process is enacted. </w:t>
      </w:r>
    </w:p>
    <w:p w14:paraId="7400935C" w14:textId="3BC2530B" w:rsidR="005F6DC2" w:rsidRPr="00F13264" w:rsidRDefault="00C3157D" w:rsidP="00C3157D">
      <w:pPr>
        <w:tabs>
          <w:tab w:val="left" w:pos="4608"/>
        </w:tabs>
        <w:spacing w:after="0" w:line="276" w:lineRule="auto"/>
        <w:rPr>
          <w:sz w:val="20"/>
          <w:szCs w:val="20"/>
        </w:rPr>
      </w:pPr>
      <w:r w:rsidRPr="00F13264">
        <w:rPr>
          <w:noProof/>
          <w:sz w:val="20"/>
          <w:szCs w:val="20"/>
        </w:rPr>
        <mc:AlternateContent>
          <mc:Choice Requires="wps">
            <w:drawing>
              <wp:anchor distT="0" distB="0" distL="114300" distR="114300" simplePos="0" relativeHeight="251699712" behindDoc="0" locked="0" layoutInCell="1" allowOverlap="1" wp14:anchorId="7AC9A798" wp14:editId="675E8351">
                <wp:simplePos x="0" y="0"/>
                <wp:positionH relativeFrom="column">
                  <wp:posOffset>-55162</wp:posOffset>
                </wp:positionH>
                <wp:positionV relativeFrom="paragraph">
                  <wp:posOffset>59248</wp:posOffset>
                </wp:positionV>
                <wp:extent cx="593962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396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AEE10" id="Straight Connector 16"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4.35pt,4.65pt" to="463.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" strokecolor="#4472c4 [3204]" strokeweight=".5pt">
                <v:stroke joinstyle="miter"/>
              </v:line>
            </w:pict>
          </mc:Fallback>
        </mc:AlternateContent>
      </w:r>
    </w:p>
    <w:p w14:paraId="075EA78D" w14:textId="523A2E91" w:rsidR="00CA6982" w:rsidRPr="00F13264" w:rsidRDefault="00D74E1D" w:rsidP="00F13264">
      <w:pPr>
        <w:tabs>
          <w:tab w:val="left" w:pos="4608"/>
        </w:tabs>
        <w:spacing w:after="60" w:line="276" w:lineRule="auto"/>
        <w:rPr>
          <w:sz w:val="20"/>
          <w:szCs w:val="20"/>
        </w:rPr>
      </w:pPr>
      <w:r w:rsidRPr="00F13264">
        <w:rPr>
          <w:b/>
          <w:bCs/>
          <w:sz w:val="20"/>
          <w:szCs w:val="20"/>
        </w:rPr>
        <w:t>^</w:t>
      </w:r>
      <w:r w:rsidRPr="00F13264">
        <w:rPr>
          <w:sz w:val="20"/>
          <w:szCs w:val="20"/>
        </w:rPr>
        <w:t xml:space="preserve"> </w:t>
      </w:r>
      <w:r w:rsidR="00241FE7">
        <w:rPr>
          <w:sz w:val="20"/>
          <w:szCs w:val="20"/>
        </w:rPr>
        <w:t xml:space="preserve"> </w:t>
      </w:r>
      <w:r w:rsidRPr="00F13264">
        <w:rPr>
          <w:sz w:val="20"/>
          <w:szCs w:val="20"/>
        </w:rPr>
        <w:t xml:space="preserve">Not transferable </w:t>
      </w:r>
      <w:r w:rsidR="003572B9" w:rsidRPr="00F13264">
        <w:rPr>
          <w:sz w:val="20"/>
          <w:szCs w:val="20"/>
        </w:rPr>
        <w:t xml:space="preserve">for </w:t>
      </w:r>
      <w:r w:rsidRPr="00F13264">
        <w:rPr>
          <w:sz w:val="20"/>
          <w:szCs w:val="20"/>
        </w:rPr>
        <w:t>more than one month</w:t>
      </w:r>
      <w:r w:rsidR="0085438C" w:rsidRPr="00F13264">
        <w:rPr>
          <w:sz w:val="20"/>
          <w:szCs w:val="20"/>
        </w:rPr>
        <w:t>.</w:t>
      </w:r>
      <w:r w:rsidR="00535E93" w:rsidRPr="00F13264">
        <w:rPr>
          <w:sz w:val="20"/>
          <w:szCs w:val="20"/>
        </w:rPr>
        <w:t xml:space="preserve"> </w:t>
      </w:r>
      <w:r w:rsidR="006B6EE1" w:rsidRPr="00F13264">
        <w:rPr>
          <w:sz w:val="20"/>
          <w:szCs w:val="20"/>
        </w:rPr>
        <w:t xml:space="preserve"> </w:t>
      </w:r>
      <w:r w:rsidR="00FA4C34" w:rsidRPr="00F13264">
        <w:rPr>
          <w:sz w:val="20"/>
          <w:szCs w:val="20"/>
        </w:rPr>
        <w:t xml:space="preserve">This process is activated by written request to the Powercor Responsible Officer copied to </w:t>
      </w:r>
      <w:r w:rsidR="003572B9" w:rsidRPr="00F13264">
        <w:rPr>
          <w:sz w:val="20"/>
          <w:szCs w:val="20"/>
        </w:rPr>
        <w:t xml:space="preserve">the </w:t>
      </w:r>
      <w:r w:rsidR="00FA4C34" w:rsidRPr="00F13264">
        <w:rPr>
          <w:sz w:val="20"/>
          <w:szCs w:val="20"/>
        </w:rPr>
        <w:t xml:space="preserve">FAQ inbox with a minimum of 5 working </w:t>
      </w:r>
      <w:r w:rsidR="00CA6982" w:rsidRPr="00F13264">
        <w:rPr>
          <w:sz w:val="20"/>
          <w:szCs w:val="20"/>
        </w:rPr>
        <w:t xml:space="preserve">days’ notice </w:t>
      </w:r>
      <w:r w:rsidR="00FA4C34" w:rsidRPr="00F13264">
        <w:rPr>
          <w:sz w:val="20"/>
          <w:szCs w:val="20"/>
        </w:rPr>
        <w:t xml:space="preserve">(or as </w:t>
      </w:r>
      <w:r w:rsidR="00CA6982" w:rsidRPr="00F13264">
        <w:rPr>
          <w:sz w:val="20"/>
          <w:szCs w:val="20"/>
        </w:rPr>
        <w:t>negotiated</w:t>
      </w:r>
      <w:r w:rsidR="00FA4C34" w:rsidRPr="00F13264">
        <w:rPr>
          <w:sz w:val="20"/>
          <w:szCs w:val="20"/>
        </w:rPr>
        <w:t xml:space="preserve"> in writing with the </w:t>
      </w:r>
      <w:r w:rsidR="00CA6982" w:rsidRPr="00F13264">
        <w:rPr>
          <w:sz w:val="20"/>
          <w:szCs w:val="20"/>
        </w:rPr>
        <w:t xml:space="preserve">Powercor </w:t>
      </w:r>
      <w:r w:rsidR="00FA4C34" w:rsidRPr="00F13264">
        <w:rPr>
          <w:sz w:val="20"/>
          <w:szCs w:val="20"/>
        </w:rPr>
        <w:t xml:space="preserve">Responsible </w:t>
      </w:r>
      <w:r w:rsidR="00CA6982" w:rsidRPr="00F13264">
        <w:rPr>
          <w:sz w:val="20"/>
          <w:szCs w:val="20"/>
        </w:rPr>
        <w:t>Officer)</w:t>
      </w:r>
      <w:r w:rsidR="00FA4C34" w:rsidRPr="00F13264">
        <w:rPr>
          <w:sz w:val="20"/>
          <w:szCs w:val="20"/>
        </w:rPr>
        <w:t xml:space="preserve"> before the end of the rating period</w:t>
      </w:r>
      <w:r w:rsidR="00CA6982" w:rsidRPr="00F13264">
        <w:rPr>
          <w:sz w:val="20"/>
          <w:szCs w:val="20"/>
        </w:rPr>
        <w:t>.</w:t>
      </w:r>
      <w:r w:rsidR="00535E93" w:rsidRPr="00F13264">
        <w:rPr>
          <w:sz w:val="20"/>
          <w:szCs w:val="20"/>
        </w:rPr>
        <w:t xml:space="preserve"> </w:t>
      </w:r>
      <w:r w:rsidR="00630C2B" w:rsidRPr="00F13264">
        <w:rPr>
          <w:sz w:val="20"/>
          <w:szCs w:val="20"/>
        </w:rPr>
        <w:t xml:space="preserve"> </w:t>
      </w:r>
      <w:r w:rsidR="00CA6982" w:rsidRPr="00F13264">
        <w:rPr>
          <w:sz w:val="20"/>
          <w:szCs w:val="20"/>
        </w:rPr>
        <w:t xml:space="preserve">Acceptance of the process initiation by Powercor shall not be considered complete until a written response is provided </w:t>
      </w:r>
      <w:r w:rsidR="00CE5AC7" w:rsidRPr="00F13264">
        <w:rPr>
          <w:sz w:val="20"/>
          <w:szCs w:val="20"/>
        </w:rPr>
        <w:t xml:space="preserve">to the requester </w:t>
      </w:r>
      <w:r w:rsidR="00CA6982" w:rsidRPr="00F13264">
        <w:rPr>
          <w:sz w:val="20"/>
          <w:szCs w:val="20"/>
        </w:rPr>
        <w:t>by the Powercor Responsible Officer or FAQ.</w:t>
      </w:r>
      <w:r w:rsidR="00535E93" w:rsidRPr="00F13264">
        <w:rPr>
          <w:sz w:val="20"/>
          <w:szCs w:val="20"/>
        </w:rPr>
        <w:t xml:space="preserve"> </w:t>
      </w:r>
      <w:r w:rsidR="00CA6982" w:rsidRPr="00F13264">
        <w:rPr>
          <w:sz w:val="20"/>
          <w:szCs w:val="20"/>
        </w:rPr>
        <w:t>Once requested</w:t>
      </w:r>
      <w:r w:rsidR="008F083F" w:rsidRPr="00F13264">
        <w:rPr>
          <w:sz w:val="20"/>
          <w:szCs w:val="20"/>
        </w:rPr>
        <w:t>,</w:t>
      </w:r>
      <w:r w:rsidR="00CA6982" w:rsidRPr="00F13264">
        <w:rPr>
          <w:sz w:val="20"/>
          <w:szCs w:val="20"/>
        </w:rPr>
        <w:t xml:space="preserve"> no further correspondence will be entered into.</w:t>
      </w:r>
      <w:r w:rsidR="00535E93" w:rsidRPr="00F13264">
        <w:rPr>
          <w:sz w:val="20"/>
          <w:szCs w:val="20"/>
        </w:rPr>
        <w:t xml:space="preserve"> </w:t>
      </w:r>
      <w:r w:rsidR="00630C2B" w:rsidRPr="00F13264">
        <w:rPr>
          <w:sz w:val="20"/>
          <w:szCs w:val="20"/>
        </w:rPr>
        <w:t xml:space="preserve"> </w:t>
      </w:r>
      <w:r w:rsidR="00CA6982" w:rsidRPr="00F13264">
        <w:rPr>
          <w:sz w:val="20"/>
          <w:szCs w:val="20"/>
        </w:rPr>
        <w:t>The Option 2 Project Manager or the VEDN Audit Service Provider using this process is responsible for all record keeping in relation to this process and</w:t>
      </w:r>
      <w:r w:rsidR="005930B6" w:rsidRPr="00F13264">
        <w:rPr>
          <w:sz w:val="20"/>
          <w:szCs w:val="20"/>
        </w:rPr>
        <w:t xml:space="preserve"> upon request,</w:t>
      </w:r>
      <w:r w:rsidR="00CA6982" w:rsidRPr="00F13264">
        <w:rPr>
          <w:sz w:val="20"/>
          <w:szCs w:val="20"/>
        </w:rPr>
        <w:t xml:space="preserve"> shall transparently share this written information with Powercor for further negotiation purposes</w:t>
      </w:r>
      <w:r w:rsidR="005930B6" w:rsidRPr="00F13264">
        <w:rPr>
          <w:sz w:val="20"/>
          <w:szCs w:val="20"/>
        </w:rPr>
        <w:t>.</w:t>
      </w:r>
    </w:p>
    <w:p w14:paraId="62AAC718" w14:textId="1D1956CE" w:rsidR="00FA4C34" w:rsidRPr="00F13264" w:rsidRDefault="00FA4C34" w:rsidP="00F13264">
      <w:pPr>
        <w:tabs>
          <w:tab w:val="left" w:pos="4608"/>
        </w:tabs>
        <w:spacing w:after="60" w:line="276" w:lineRule="auto"/>
        <w:rPr>
          <w:sz w:val="20"/>
          <w:szCs w:val="20"/>
        </w:rPr>
      </w:pPr>
      <w:r w:rsidRPr="00F13264">
        <w:rPr>
          <w:b/>
          <w:bCs/>
          <w:sz w:val="20"/>
          <w:szCs w:val="20"/>
        </w:rPr>
        <w:t>^^</w:t>
      </w:r>
      <w:r w:rsidRPr="00F13264">
        <w:rPr>
          <w:sz w:val="20"/>
          <w:szCs w:val="20"/>
        </w:rPr>
        <w:t xml:space="preserve"> </w:t>
      </w:r>
      <w:r w:rsidR="00241FE7">
        <w:rPr>
          <w:sz w:val="20"/>
          <w:szCs w:val="20"/>
        </w:rPr>
        <w:t xml:space="preserve"> </w:t>
      </w:r>
      <w:r w:rsidRPr="00F13264">
        <w:rPr>
          <w:sz w:val="20"/>
          <w:szCs w:val="20"/>
        </w:rPr>
        <w:t xml:space="preserve">Not transferable for more than one rating period. </w:t>
      </w:r>
      <w:r w:rsidR="00630C2B" w:rsidRPr="00F13264">
        <w:rPr>
          <w:sz w:val="20"/>
          <w:szCs w:val="20"/>
        </w:rPr>
        <w:t xml:space="preserve"> </w:t>
      </w:r>
      <w:r w:rsidR="00CA6982" w:rsidRPr="00F13264">
        <w:rPr>
          <w:sz w:val="20"/>
          <w:szCs w:val="20"/>
        </w:rPr>
        <w:t>This process is activated by written request to the Powercor Responsible Officer copied to FAQ inbox with a minimum of 5 working days’ notice (or as negotiated in writing with the Powercor Responsible Officer) before the end of the rating period.</w:t>
      </w:r>
      <w:r w:rsidR="00630C2B" w:rsidRPr="00F13264">
        <w:rPr>
          <w:sz w:val="20"/>
          <w:szCs w:val="20"/>
        </w:rPr>
        <w:t xml:space="preserve"> </w:t>
      </w:r>
      <w:r w:rsidR="00535E93" w:rsidRPr="00F13264">
        <w:rPr>
          <w:sz w:val="20"/>
          <w:szCs w:val="20"/>
        </w:rPr>
        <w:t xml:space="preserve"> </w:t>
      </w:r>
      <w:r w:rsidR="00CA6982" w:rsidRPr="00F13264">
        <w:rPr>
          <w:sz w:val="20"/>
          <w:szCs w:val="20"/>
        </w:rPr>
        <w:t>Acceptance of the process initiation by Powercor shall not be considered complete until a written response is provided</w:t>
      </w:r>
      <w:r w:rsidR="00CA29F4" w:rsidRPr="00F13264">
        <w:rPr>
          <w:sz w:val="20"/>
          <w:szCs w:val="20"/>
        </w:rPr>
        <w:t xml:space="preserve"> to the requester</w:t>
      </w:r>
      <w:r w:rsidR="00CA6982" w:rsidRPr="00F13264">
        <w:rPr>
          <w:sz w:val="20"/>
          <w:szCs w:val="20"/>
        </w:rPr>
        <w:t xml:space="preserve"> by the Powercor Responsible Officer or FAQ.</w:t>
      </w:r>
      <w:r w:rsidR="00535E93" w:rsidRPr="00F13264">
        <w:rPr>
          <w:sz w:val="20"/>
          <w:szCs w:val="20"/>
        </w:rPr>
        <w:t xml:space="preserve"> </w:t>
      </w:r>
      <w:r w:rsidR="006B6EE1" w:rsidRPr="00F13264">
        <w:rPr>
          <w:sz w:val="20"/>
          <w:szCs w:val="20"/>
        </w:rPr>
        <w:t xml:space="preserve"> </w:t>
      </w:r>
      <w:r w:rsidR="00CA6982" w:rsidRPr="00F13264">
        <w:rPr>
          <w:sz w:val="20"/>
          <w:szCs w:val="20"/>
        </w:rPr>
        <w:t>Once requested</w:t>
      </w:r>
      <w:r w:rsidR="00D8311C" w:rsidRPr="00F13264">
        <w:rPr>
          <w:sz w:val="20"/>
          <w:szCs w:val="20"/>
        </w:rPr>
        <w:t>,</w:t>
      </w:r>
      <w:r w:rsidR="00CA6982" w:rsidRPr="00F13264">
        <w:rPr>
          <w:sz w:val="20"/>
          <w:szCs w:val="20"/>
        </w:rPr>
        <w:t xml:space="preserve"> no further correspondence will be entered into.</w:t>
      </w:r>
      <w:r w:rsidR="00535E93" w:rsidRPr="00F13264">
        <w:rPr>
          <w:sz w:val="20"/>
          <w:szCs w:val="20"/>
        </w:rPr>
        <w:t xml:space="preserve"> </w:t>
      </w:r>
      <w:r w:rsidR="00630C2B" w:rsidRPr="00F13264">
        <w:rPr>
          <w:sz w:val="20"/>
          <w:szCs w:val="20"/>
        </w:rPr>
        <w:t xml:space="preserve"> </w:t>
      </w:r>
      <w:r w:rsidR="00CA6982" w:rsidRPr="00F13264">
        <w:rPr>
          <w:sz w:val="20"/>
          <w:szCs w:val="20"/>
        </w:rPr>
        <w:t xml:space="preserve">The Option 2 Project Manager or the VEDN Audit Service Provider using this process is responsible for all record keeping in relation to this process and </w:t>
      </w:r>
      <w:r w:rsidR="005930B6" w:rsidRPr="00F13264">
        <w:rPr>
          <w:sz w:val="20"/>
          <w:szCs w:val="20"/>
        </w:rPr>
        <w:t xml:space="preserve">upon request, </w:t>
      </w:r>
      <w:r w:rsidR="00CA6982" w:rsidRPr="00F13264">
        <w:rPr>
          <w:sz w:val="20"/>
          <w:szCs w:val="20"/>
        </w:rPr>
        <w:t>shall transparently share this written information with Powercor for further negotiation purposes.</w:t>
      </w:r>
      <w:r w:rsidR="00535E93" w:rsidRPr="00F13264">
        <w:rPr>
          <w:sz w:val="20"/>
          <w:szCs w:val="20"/>
        </w:rPr>
        <w:t xml:space="preserve">  </w:t>
      </w:r>
    </w:p>
    <w:p w14:paraId="345869AD" w14:textId="7023E66A" w:rsidR="00D74E1D" w:rsidRDefault="00FA4C34" w:rsidP="00F13264">
      <w:pPr>
        <w:tabs>
          <w:tab w:val="left" w:pos="4608"/>
        </w:tabs>
        <w:spacing w:after="60" w:line="276" w:lineRule="auto"/>
        <w:rPr>
          <w:sz w:val="20"/>
          <w:szCs w:val="20"/>
        </w:rPr>
      </w:pPr>
      <w:r w:rsidRPr="00F13264">
        <w:rPr>
          <w:b/>
          <w:bCs/>
          <w:sz w:val="20"/>
          <w:szCs w:val="20"/>
        </w:rPr>
        <w:t>^^^</w:t>
      </w:r>
      <w:r w:rsidR="00756417" w:rsidRPr="00F13264">
        <w:rPr>
          <w:b/>
          <w:bCs/>
          <w:sz w:val="20"/>
          <w:szCs w:val="20"/>
        </w:rPr>
        <w:t xml:space="preserve"> </w:t>
      </w:r>
      <w:r w:rsidR="00241FE7">
        <w:rPr>
          <w:b/>
          <w:bCs/>
          <w:sz w:val="20"/>
          <w:szCs w:val="20"/>
        </w:rPr>
        <w:t xml:space="preserve"> </w:t>
      </w:r>
      <w:r w:rsidRPr="00F13264">
        <w:rPr>
          <w:sz w:val="20"/>
          <w:szCs w:val="20"/>
        </w:rPr>
        <w:t>Can only be activated once within a two-year period by written request to the Powercor Responsible Officer.</w:t>
      </w:r>
      <w:r w:rsidR="00535E93" w:rsidRPr="00F13264">
        <w:rPr>
          <w:sz w:val="20"/>
          <w:szCs w:val="20"/>
        </w:rPr>
        <w:t xml:space="preserve"> </w:t>
      </w:r>
      <w:r w:rsidRPr="00F13264">
        <w:rPr>
          <w:sz w:val="20"/>
          <w:szCs w:val="20"/>
        </w:rPr>
        <w:t xml:space="preserve"> Acceptance of the process initiation by Powercor shall not be considered complete until a written response is provided </w:t>
      </w:r>
      <w:r w:rsidR="00841EAB" w:rsidRPr="00F13264">
        <w:rPr>
          <w:sz w:val="20"/>
          <w:szCs w:val="20"/>
        </w:rPr>
        <w:t xml:space="preserve">to the requester </w:t>
      </w:r>
      <w:r w:rsidRPr="00F13264">
        <w:rPr>
          <w:sz w:val="20"/>
          <w:szCs w:val="20"/>
        </w:rPr>
        <w:t xml:space="preserve">by the Powercor Responsible </w:t>
      </w:r>
      <w:r w:rsidR="00841EAB" w:rsidRPr="00F13264">
        <w:rPr>
          <w:sz w:val="20"/>
          <w:szCs w:val="20"/>
        </w:rPr>
        <w:t>Officer</w:t>
      </w:r>
      <w:r w:rsidRPr="00F13264">
        <w:rPr>
          <w:sz w:val="20"/>
          <w:szCs w:val="20"/>
        </w:rPr>
        <w:t xml:space="preserve">. </w:t>
      </w:r>
      <w:r w:rsidR="00630C2B" w:rsidRPr="00F13264">
        <w:rPr>
          <w:sz w:val="20"/>
          <w:szCs w:val="20"/>
        </w:rPr>
        <w:t xml:space="preserve"> </w:t>
      </w:r>
      <w:r w:rsidRPr="00F13264">
        <w:rPr>
          <w:sz w:val="20"/>
          <w:szCs w:val="20"/>
        </w:rPr>
        <w:t>Once requested it cannot be reused until a further two period</w:t>
      </w:r>
      <w:r w:rsidR="00103B28" w:rsidRPr="00F13264">
        <w:rPr>
          <w:sz w:val="20"/>
          <w:szCs w:val="20"/>
        </w:rPr>
        <w:t>s,</w:t>
      </w:r>
      <w:r w:rsidRPr="00F13264">
        <w:rPr>
          <w:sz w:val="20"/>
          <w:szCs w:val="20"/>
        </w:rPr>
        <w:t xml:space="preserve"> plus the activation quarter has elapsed.</w:t>
      </w:r>
      <w:r w:rsidR="00913E0B" w:rsidRPr="00F13264">
        <w:rPr>
          <w:sz w:val="20"/>
          <w:szCs w:val="20"/>
        </w:rPr>
        <w:t xml:space="preserve"> </w:t>
      </w:r>
      <w:r w:rsidR="00535E93" w:rsidRPr="00F13264">
        <w:rPr>
          <w:sz w:val="20"/>
          <w:szCs w:val="20"/>
        </w:rPr>
        <w:t xml:space="preserve"> </w:t>
      </w:r>
      <w:r w:rsidRPr="00F13264">
        <w:rPr>
          <w:sz w:val="20"/>
          <w:szCs w:val="20"/>
        </w:rPr>
        <w:t>Once requested no further correspondence will be entered into.</w:t>
      </w:r>
      <w:r w:rsidR="00535E93" w:rsidRPr="00F13264">
        <w:rPr>
          <w:sz w:val="20"/>
          <w:szCs w:val="20"/>
        </w:rPr>
        <w:t xml:space="preserve">  </w:t>
      </w:r>
    </w:p>
    <w:p w14:paraId="79F2743A" w14:textId="2C4B5896" w:rsidR="00F13264" w:rsidRPr="00F13264" w:rsidRDefault="00F13264" w:rsidP="00FA2B33">
      <w:pPr>
        <w:tabs>
          <w:tab w:val="left" w:pos="4608"/>
        </w:tabs>
        <w:spacing w:after="0" w:line="276" w:lineRule="auto"/>
        <w:rPr>
          <w:sz w:val="20"/>
          <w:szCs w:val="20"/>
        </w:rPr>
      </w:pPr>
      <w:r w:rsidRPr="00241FE7">
        <w:rPr>
          <w:b/>
          <w:bCs/>
          <w:sz w:val="20"/>
          <w:szCs w:val="20"/>
        </w:rPr>
        <w:t xml:space="preserve">^^^^ </w:t>
      </w:r>
      <w:r w:rsidR="00241FE7">
        <w:rPr>
          <w:sz w:val="20"/>
          <w:szCs w:val="20"/>
        </w:rPr>
        <w:t xml:space="preserve"> </w:t>
      </w:r>
      <w:r>
        <w:rPr>
          <w:sz w:val="20"/>
          <w:szCs w:val="20"/>
        </w:rPr>
        <w:t xml:space="preserve">Layout </w:t>
      </w:r>
      <w:r w:rsidR="002B4C56">
        <w:rPr>
          <w:sz w:val="20"/>
          <w:szCs w:val="20"/>
        </w:rPr>
        <w:t>D</w:t>
      </w:r>
      <w:r>
        <w:rPr>
          <w:sz w:val="20"/>
          <w:szCs w:val="20"/>
        </w:rPr>
        <w:t xml:space="preserve">esign </w:t>
      </w:r>
      <w:r w:rsidR="002B4C56">
        <w:rPr>
          <w:sz w:val="20"/>
          <w:szCs w:val="20"/>
        </w:rPr>
        <w:t>A</w:t>
      </w:r>
      <w:r>
        <w:rPr>
          <w:sz w:val="20"/>
          <w:szCs w:val="20"/>
        </w:rPr>
        <w:t>pproval will not be provided unless all approvals by other authorities have been included in the design plan approval submission.</w:t>
      </w:r>
      <w:r w:rsidR="002B4C56">
        <w:rPr>
          <w:sz w:val="20"/>
          <w:szCs w:val="20"/>
        </w:rPr>
        <w:t xml:space="preserve">  This approval is at the discretion of Powercor and shall not be subject to negotiation by Project Stakeholders.</w:t>
      </w:r>
    </w:p>
    <w:p w14:paraId="0742C9EF" w14:textId="34A6AE4B" w:rsidR="0004696A" w:rsidRPr="00F13264" w:rsidRDefault="000B5073" w:rsidP="00FA2B33">
      <w:pPr>
        <w:tabs>
          <w:tab w:val="left" w:pos="4608"/>
        </w:tabs>
        <w:spacing w:after="0"/>
        <w:rPr>
          <w:sz w:val="20"/>
          <w:szCs w:val="20"/>
          <w:u w:val="single"/>
        </w:rPr>
      </w:pPr>
      <w:bookmarkStart w:id="29" w:name="_Hlk148955479"/>
      <w:r w:rsidRPr="00F13264">
        <w:rPr>
          <w:sz w:val="20"/>
          <w:szCs w:val="20"/>
          <w:u w:val="single"/>
        </w:rPr>
        <w:t xml:space="preserve">Application of </w:t>
      </w:r>
      <w:r w:rsidR="00712CB5" w:rsidRPr="00F13264">
        <w:rPr>
          <w:sz w:val="20"/>
          <w:szCs w:val="20"/>
          <w:u w:val="single"/>
        </w:rPr>
        <w:t>Contractor</w:t>
      </w:r>
      <w:r w:rsidRPr="00F13264">
        <w:rPr>
          <w:sz w:val="20"/>
          <w:szCs w:val="20"/>
          <w:u w:val="single"/>
        </w:rPr>
        <w:t xml:space="preserve"> Rating</w:t>
      </w:r>
    </w:p>
    <w:bookmarkEnd w:id="29"/>
    <w:p w14:paraId="034CDABC" w14:textId="5355F538" w:rsidR="000B5073" w:rsidRPr="00F13264" w:rsidRDefault="000B5073" w:rsidP="00C3157D">
      <w:pPr>
        <w:pStyle w:val="ListParagraph"/>
        <w:numPr>
          <w:ilvl w:val="0"/>
          <w:numId w:val="10"/>
        </w:numPr>
        <w:tabs>
          <w:tab w:val="left" w:pos="4608"/>
        </w:tabs>
        <w:spacing w:line="276" w:lineRule="auto"/>
        <w:rPr>
          <w:sz w:val="20"/>
          <w:szCs w:val="20"/>
        </w:rPr>
      </w:pPr>
      <w:r w:rsidRPr="00F13264">
        <w:rPr>
          <w:sz w:val="20"/>
          <w:szCs w:val="20"/>
        </w:rPr>
        <w:t xml:space="preserve">New contractors and entrants to the </w:t>
      </w:r>
      <w:r w:rsidR="00712CB5" w:rsidRPr="00F13264">
        <w:rPr>
          <w:sz w:val="20"/>
          <w:szCs w:val="20"/>
        </w:rPr>
        <w:t>contractor</w:t>
      </w:r>
      <w:r w:rsidRPr="00F13264">
        <w:rPr>
          <w:sz w:val="20"/>
          <w:szCs w:val="20"/>
        </w:rPr>
        <w:t xml:space="preserve"> rating program commence on default rating C</w:t>
      </w:r>
      <w:r w:rsidR="00E70E7B" w:rsidRPr="00F13264">
        <w:rPr>
          <w:sz w:val="20"/>
          <w:szCs w:val="20"/>
        </w:rPr>
        <w:t>.</w:t>
      </w:r>
    </w:p>
    <w:p w14:paraId="5F08458A" w14:textId="6C7054AD" w:rsidR="00C87154" w:rsidRPr="00F13264" w:rsidRDefault="00C87154" w:rsidP="00C3157D">
      <w:pPr>
        <w:pStyle w:val="ListParagraph"/>
        <w:numPr>
          <w:ilvl w:val="0"/>
          <w:numId w:val="10"/>
        </w:numPr>
        <w:tabs>
          <w:tab w:val="left" w:pos="4608"/>
        </w:tabs>
        <w:spacing w:line="276" w:lineRule="auto"/>
        <w:rPr>
          <w:sz w:val="20"/>
          <w:szCs w:val="20"/>
        </w:rPr>
      </w:pPr>
      <w:r w:rsidRPr="00F13264">
        <w:rPr>
          <w:sz w:val="20"/>
          <w:szCs w:val="20"/>
        </w:rPr>
        <w:t>Contractors who do not meet minimum required project numbers remain at rating C unless the preceding Powercor final audit results indicate a lower rating standard.</w:t>
      </w:r>
      <w:r w:rsidR="00535E93" w:rsidRPr="00F13264">
        <w:rPr>
          <w:sz w:val="20"/>
          <w:szCs w:val="20"/>
        </w:rPr>
        <w:t xml:space="preserve"> </w:t>
      </w:r>
      <w:r w:rsidR="00630C2B" w:rsidRPr="00F13264">
        <w:rPr>
          <w:sz w:val="20"/>
          <w:szCs w:val="20"/>
        </w:rPr>
        <w:t xml:space="preserve"> </w:t>
      </w:r>
      <w:r w:rsidRPr="00F13264">
        <w:rPr>
          <w:sz w:val="20"/>
          <w:szCs w:val="20"/>
        </w:rPr>
        <w:t xml:space="preserve">When a lower rating standard has been previously identified the lower rating shall apply </w:t>
      </w:r>
    </w:p>
    <w:p w14:paraId="38603BC4" w14:textId="227B3A17" w:rsidR="00AD3028" w:rsidRPr="00F13264" w:rsidRDefault="007D2E1F" w:rsidP="00C3157D">
      <w:pPr>
        <w:pStyle w:val="ListParagraph"/>
        <w:numPr>
          <w:ilvl w:val="0"/>
          <w:numId w:val="10"/>
        </w:numPr>
        <w:tabs>
          <w:tab w:val="left" w:pos="4608"/>
        </w:tabs>
        <w:spacing w:line="276" w:lineRule="auto"/>
        <w:rPr>
          <w:sz w:val="20"/>
          <w:szCs w:val="20"/>
        </w:rPr>
      </w:pPr>
      <w:r w:rsidRPr="00F13264">
        <w:rPr>
          <w:sz w:val="20"/>
          <w:szCs w:val="20"/>
        </w:rPr>
        <w:t xml:space="preserve">The </w:t>
      </w:r>
      <w:r w:rsidR="00694DFD" w:rsidRPr="00F13264">
        <w:rPr>
          <w:sz w:val="20"/>
          <w:szCs w:val="20"/>
        </w:rPr>
        <w:t>applicable</w:t>
      </w:r>
      <w:r w:rsidRPr="00F13264">
        <w:rPr>
          <w:sz w:val="20"/>
          <w:szCs w:val="20"/>
        </w:rPr>
        <w:t xml:space="preserve"> </w:t>
      </w:r>
      <w:r w:rsidR="002E0DE2" w:rsidRPr="00F13264">
        <w:rPr>
          <w:sz w:val="20"/>
          <w:szCs w:val="20"/>
        </w:rPr>
        <w:t>VEDN Audit service provider</w:t>
      </w:r>
      <w:r w:rsidRPr="00F13264">
        <w:rPr>
          <w:sz w:val="20"/>
          <w:szCs w:val="20"/>
        </w:rPr>
        <w:t xml:space="preserve"> rating</w:t>
      </w:r>
      <w:r w:rsidR="00E97875" w:rsidRPr="00F13264">
        <w:rPr>
          <w:sz w:val="20"/>
          <w:szCs w:val="20"/>
        </w:rPr>
        <w:t xml:space="preserve"> or Option Two</w:t>
      </w:r>
      <w:r w:rsidR="00206BE4" w:rsidRPr="00F13264">
        <w:rPr>
          <w:sz w:val="20"/>
          <w:szCs w:val="20"/>
        </w:rPr>
        <w:t xml:space="preserve"> Project Manager rating</w:t>
      </w:r>
      <w:r w:rsidRPr="00F13264">
        <w:rPr>
          <w:sz w:val="20"/>
          <w:szCs w:val="20"/>
        </w:rPr>
        <w:t xml:space="preserve"> </w:t>
      </w:r>
      <w:r w:rsidR="00FD7B16" w:rsidRPr="00F13264">
        <w:rPr>
          <w:sz w:val="20"/>
          <w:szCs w:val="20"/>
        </w:rPr>
        <w:t xml:space="preserve">applied to a Powercor final audit application is the </w:t>
      </w:r>
      <w:r w:rsidR="00E70E7B" w:rsidRPr="00F13264">
        <w:rPr>
          <w:sz w:val="20"/>
          <w:szCs w:val="20"/>
        </w:rPr>
        <w:t>current rating</w:t>
      </w:r>
      <w:r w:rsidR="00694DFD" w:rsidRPr="00F13264">
        <w:rPr>
          <w:sz w:val="20"/>
          <w:szCs w:val="20"/>
        </w:rPr>
        <w:t xml:space="preserve"> at the time the application</w:t>
      </w:r>
      <w:r w:rsidR="00206BE4" w:rsidRPr="00F13264">
        <w:rPr>
          <w:sz w:val="20"/>
          <w:szCs w:val="20"/>
        </w:rPr>
        <w:t xml:space="preserve"> for the final audit is made</w:t>
      </w:r>
    </w:p>
    <w:p w14:paraId="21EA3DD8" w14:textId="45066C72" w:rsidR="00AD3028" w:rsidRPr="00F13264" w:rsidRDefault="003319C6" w:rsidP="00C3157D">
      <w:pPr>
        <w:pStyle w:val="ListParagraph"/>
        <w:numPr>
          <w:ilvl w:val="0"/>
          <w:numId w:val="10"/>
        </w:numPr>
        <w:tabs>
          <w:tab w:val="left" w:pos="4608"/>
        </w:tabs>
        <w:spacing w:line="276" w:lineRule="auto"/>
        <w:rPr>
          <w:sz w:val="20"/>
          <w:szCs w:val="20"/>
        </w:rPr>
      </w:pPr>
      <w:r w:rsidRPr="00F13264">
        <w:rPr>
          <w:sz w:val="20"/>
          <w:szCs w:val="20"/>
        </w:rPr>
        <w:t xml:space="preserve">The rating of the lowest rated </w:t>
      </w:r>
      <w:r w:rsidR="00712CB5" w:rsidRPr="00F13264">
        <w:rPr>
          <w:sz w:val="20"/>
          <w:szCs w:val="20"/>
        </w:rPr>
        <w:t>contractor</w:t>
      </w:r>
      <w:r w:rsidRPr="00F13264">
        <w:rPr>
          <w:sz w:val="20"/>
          <w:szCs w:val="20"/>
        </w:rPr>
        <w:t xml:space="preserve"> </w:t>
      </w:r>
      <w:r w:rsidR="00020625" w:rsidRPr="00F13264">
        <w:rPr>
          <w:sz w:val="20"/>
          <w:szCs w:val="20"/>
        </w:rPr>
        <w:t>taking responsibility for Project Management or VEDN audit services</w:t>
      </w:r>
      <w:r w:rsidR="0058282E" w:rsidRPr="00F13264">
        <w:rPr>
          <w:sz w:val="20"/>
          <w:szCs w:val="20"/>
        </w:rPr>
        <w:t xml:space="preserve"> on the final audit request is used to determine the final audit regime</w:t>
      </w:r>
      <w:r w:rsidR="00223F32" w:rsidRPr="00F13264">
        <w:rPr>
          <w:sz w:val="20"/>
          <w:szCs w:val="20"/>
        </w:rPr>
        <w:t xml:space="preserve"> for audit </w:t>
      </w:r>
      <w:r w:rsidR="00616D13" w:rsidRPr="00F13264">
        <w:rPr>
          <w:sz w:val="20"/>
          <w:szCs w:val="20"/>
        </w:rPr>
        <w:t>purposes</w:t>
      </w:r>
      <w:r w:rsidR="0058282E" w:rsidRPr="00F13264">
        <w:rPr>
          <w:sz w:val="20"/>
          <w:szCs w:val="20"/>
        </w:rPr>
        <w:t>.</w:t>
      </w:r>
      <w:r w:rsidR="00913E0B" w:rsidRPr="00F13264">
        <w:rPr>
          <w:sz w:val="20"/>
          <w:szCs w:val="20"/>
        </w:rPr>
        <w:t xml:space="preserve"> </w:t>
      </w:r>
      <w:r w:rsidR="00535E93" w:rsidRPr="00F13264">
        <w:rPr>
          <w:sz w:val="20"/>
          <w:szCs w:val="20"/>
        </w:rPr>
        <w:t xml:space="preserve"> </w:t>
      </w:r>
      <w:r w:rsidR="00223F32" w:rsidRPr="00F13264">
        <w:rPr>
          <w:sz w:val="20"/>
          <w:szCs w:val="20"/>
        </w:rPr>
        <w:t xml:space="preserve">For </w:t>
      </w:r>
      <w:r w:rsidR="00CC19FB" w:rsidRPr="00F13264">
        <w:rPr>
          <w:sz w:val="20"/>
          <w:szCs w:val="20"/>
        </w:rPr>
        <w:t xml:space="preserve">design </w:t>
      </w:r>
      <w:r w:rsidR="00223F32" w:rsidRPr="00F13264">
        <w:rPr>
          <w:sz w:val="20"/>
          <w:szCs w:val="20"/>
        </w:rPr>
        <w:t xml:space="preserve">plan approval the Option Two Project Managers rating </w:t>
      </w:r>
      <w:r w:rsidR="00616D13" w:rsidRPr="00F13264">
        <w:rPr>
          <w:sz w:val="20"/>
          <w:szCs w:val="20"/>
        </w:rPr>
        <w:t xml:space="preserve">is used to determine </w:t>
      </w:r>
      <w:r w:rsidR="00E42BB3" w:rsidRPr="00F13264">
        <w:rPr>
          <w:sz w:val="20"/>
          <w:szCs w:val="20"/>
        </w:rPr>
        <w:t xml:space="preserve">the </w:t>
      </w:r>
      <w:r w:rsidR="00616D13" w:rsidRPr="00F13264">
        <w:rPr>
          <w:sz w:val="20"/>
          <w:szCs w:val="20"/>
        </w:rPr>
        <w:t>applicable benefits</w:t>
      </w:r>
    </w:p>
    <w:sectPr w:rsidR="00AD3028" w:rsidRPr="00F13264" w:rsidSect="00F95593">
      <w:pgSz w:w="11906" w:h="16838" w:code="265"/>
      <w:pgMar w:top="567" w:right="680" w:bottom="284" w:left="6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392A" w14:textId="77777777" w:rsidR="006868EB" w:rsidRDefault="006868EB" w:rsidP="00936446">
      <w:pPr>
        <w:spacing w:after="0" w:line="240" w:lineRule="auto"/>
      </w:pPr>
      <w:r>
        <w:separator/>
      </w:r>
    </w:p>
  </w:endnote>
  <w:endnote w:type="continuationSeparator" w:id="0">
    <w:p w14:paraId="7356793D" w14:textId="77777777" w:rsidR="006868EB" w:rsidRDefault="006868EB" w:rsidP="0093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83750"/>
      <w:docPartObj>
        <w:docPartGallery w:val="Page Numbers (Bottom of Page)"/>
        <w:docPartUnique/>
      </w:docPartObj>
    </w:sdtPr>
    <w:sdtEndPr>
      <w:rPr>
        <w:noProof/>
      </w:rPr>
    </w:sdtEndPr>
    <w:sdtContent>
      <w:p w14:paraId="09BD3F45" w14:textId="3D6A5D50" w:rsidR="00936446" w:rsidRDefault="00936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E07FE" w14:textId="77777777" w:rsidR="00936446" w:rsidRDefault="0093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CF04" w14:textId="77777777" w:rsidR="006868EB" w:rsidRDefault="006868EB" w:rsidP="00936446">
      <w:pPr>
        <w:spacing w:after="0" w:line="240" w:lineRule="auto"/>
      </w:pPr>
      <w:r>
        <w:separator/>
      </w:r>
    </w:p>
  </w:footnote>
  <w:footnote w:type="continuationSeparator" w:id="0">
    <w:p w14:paraId="4B5EAED2" w14:textId="77777777" w:rsidR="006868EB" w:rsidRDefault="006868EB" w:rsidP="0093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B62"/>
    <w:multiLevelType w:val="hybridMultilevel"/>
    <w:tmpl w:val="D4D0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B7DA1"/>
    <w:multiLevelType w:val="hybridMultilevel"/>
    <w:tmpl w:val="CBB6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87E6B"/>
    <w:multiLevelType w:val="hybridMultilevel"/>
    <w:tmpl w:val="281E941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C214E5F"/>
    <w:multiLevelType w:val="hybridMultilevel"/>
    <w:tmpl w:val="BA9689EE"/>
    <w:lvl w:ilvl="0" w:tplc="0AEE8DA2">
      <w:start w:val="1"/>
      <w:numFmt w:val="bullet"/>
      <w:lvlText w:val="•"/>
      <w:lvlJc w:val="left"/>
      <w:pPr>
        <w:tabs>
          <w:tab w:val="num" w:pos="720"/>
        </w:tabs>
        <w:ind w:left="720" w:hanging="360"/>
      </w:pPr>
      <w:rPr>
        <w:rFonts w:ascii="Arial" w:hAnsi="Arial" w:hint="default"/>
      </w:rPr>
    </w:lvl>
    <w:lvl w:ilvl="1" w:tplc="E206AA32" w:tentative="1">
      <w:start w:val="1"/>
      <w:numFmt w:val="bullet"/>
      <w:lvlText w:val="•"/>
      <w:lvlJc w:val="left"/>
      <w:pPr>
        <w:tabs>
          <w:tab w:val="num" w:pos="1440"/>
        </w:tabs>
        <w:ind w:left="1440" w:hanging="360"/>
      </w:pPr>
      <w:rPr>
        <w:rFonts w:ascii="Arial" w:hAnsi="Arial" w:hint="default"/>
      </w:rPr>
    </w:lvl>
    <w:lvl w:ilvl="2" w:tplc="E2DEDDCC" w:tentative="1">
      <w:start w:val="1"/>
      <w:numFmt w:val="bullet"/>
      <w:lvlText w:val="•"/>
      <w:lvlJc w:val="left"/>
      <w:pPr>
        <w:tabs>
          <w:tab w:val="num" w:pos="2160"/>
        </w:tabs>
        <w:ind w:left="2160" w:hanging="360"/>
      </w:pPr>
      <w:rPr>
        <w:rFonts w:ascii="Arial" w:hAnsi="Arial" w:hint="default"/>
      </w:rPr>
    </w:lvl>
    <w:lvl w:ilvl="3" w:tplc="7D467C86" w:tentative="1">
      <w:start w:val="1"/>
      <w:numFmt w:val="bullet"/>
      <w:lvlText w:val="•"/>
      <w:lvlJc w:val="left"/>
      <w:pPr>
        <w:tabs>
          <w:tab w:val="num" w:pos="2880"/>
        </w:tabs>
        <w:ind w:left="2880" w:hanging="360"/>
      </w:pPr>
      <w:rPr>
        <w:rFonts w:ascii="Arial" w:hAnsi="Arial" w:hint="default"/>
      </w:rPr>
    </w:lvl>
    <w:lvl w:ilvl="4" w:tplc="7C1A71DE" w:tentative="1">
      <w:start w:val="1"/>
      <w:numFmt w:val="bullet"/>
      <w:lvlText w:val="•"/>
      <w:lvlJc w:val="left"/>
      <w:pPr>
        <w:tabs>
          <w:tab w:val="num" w:pos="3600"/>
        </w:tabs>
        <w:ind w:left="3600" w:hanging="360"/>
      </w:pPr>
      <w:rPr>
        <w:rFonts w:ascii="Arial" w:hAnsi="Arial" w:hint="default"/>
      </w:rPr>
    </w:lvl>
    <w:lvl w:ilvl="5" w:tplc="D368FA76" w:tentative="1">
      <w:start w:val="1"/>
      <w:numFmt w:val="bullet"/>
      <w:lvlText w:val="•"/>
      <w:lvlJc w:val="left"/>
      <w:pPr>
        <w:tabs>
          <w:tab w:val="num" w:pos="4320"/>
        </w:tabs>
        <w:ind w:left="4320" w:hanging="360"/>
      </w:pPr>
      <w:rPr>
        <w:rFonts w:ascii="Arial" w:hAnsi="Arial" w:hint="default"/>
      </w:rPr>
    </w:lvl>
    <w:lvl w:ilvl="6" w:tplc="48AC443A" w:tentative="1">
      <w:start w:val="1"/>
      <w:numFmt w:val="bullet"/>
      <w:lvlText w:val="•"/>
      <w:lvlJc w:val="left"/>
      <w:pPr>
        <w:tabs>
          <w:tab w:val="num" w:pos="5040"/>
        </w:tabs>
        <w:ind w:left="5040" w:hanging="360"/>
      </w:pPr>
      <w:rPr>
        <w:rFonts w:ascii="Arial" w:hAnsi="Arial" w:hint="default"/>
      </w:rPr>
    </w:lvl>
    <w:lvl w:ilvl="7" w:tplc="D1F09504" w:tentative="1">
      <w:start w:val="1"/>
      <w:numFmt w:val="bullet"/>
      <w:lvlText w:val="•"/>
      <w:lvlJc w:val="left"/>
      <w:pPr>
        <w:tabs>
          <w:tab w:val="num" w:pos="5760"/>
        </w:tabs>
        <w:ind w:left="5760" w:hanging="360"/>
      </w:pPr>
      <w:rPr>
        <w:rFonts w:ascii="Arial" w:hAnsi="Arial" w:hint="default"/>
      </w:rPr>
    </w:lvl>
    <w:lvl w:ilvl="8" w:tplc="2A14B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582700"/>
    <w:multiLevelType w:val="hybridMultilevel"/>
    <w:tmpl w:val="A7BA0E74"/>
    <w:lvl w:ilvl="0" w:tplc="E74A807E">
      <w:start w:val="1"/>
      <w:numFmt w:val="bullet"/>
      <w:lvlText w:val="•"/>
      <w:lvlJc w:val="left"/>
      <w:pPr>
        <w:tabs>
          <w:tab w:val="num" w:pos="720"/>
        </w:tabs>
        <w:ind w:left="720" w:hanging="360"/>
      </w:pPr>
      <w:rPr>
        <w:rFonts w:ascii="Arial" w:hAnsi="Arial" w:hint="default"/>
      </w:rPr>
    </w:lvl>
    <w:lvl w:ilvl="1" w:tplc="BF4C540C" w:tentative="1">
      <w:start w:val="1"/>
      <w:numFmt w:val="bullet"/>
      <w:lvlText w:val="•"/>
      <w:lvlJc w:val="left"/>
      <w:pPr>
        <w:tabs>
          <w:tab w:val="num" w:pos="1440"/>
        </w:tabs>
        <w:ind w:left="1440" w:hanging="360"/>
      </w:pPr>
      <w:rPr>
        <w:rFonts w:ascii="Arial" w:hAnsi="Arial" w:hint="default"/>
      </w:rPr>
    </w:lvl>
    <w:lvl w:ilvl="2" w:tplc="C1F8F012" w:tentative="1">
      <w:start w:val="1"/>
      <w:numFmt w:val="bullet"/>
      <w:lvlText w:val="•"/>
      <w:lvlJc w:val="left"/>
      <w:pPr>
        <w:tabs>
          <w:tab w:val="num" w:pos="2160"/>
        </w:tabs>
        <w:ind w:left="2160" w:hanging="360"/>
      </w:pPr>
      <w:rPr>
        <w:rFonts w:ascii="Arial" w:hAnsi="Arial" w:hint="default"/>
      </w:rPr>
    </w:lvl>
    <w:lvl w:ilvl="3" w:tplc="81EA774E" w:tentative="1">
      <w:start w:val="1"/>
      <w:numFmt w:val="bullet"/>
      <w:lvlText w:val="•"/>
      <w:lvlJc w:val="left"/>
      <w:pPr>
        <w:tabs>
          <w:tab w:val="num" w:pos="2880"/>
        </w:tabs>
        <w:ind w:left="2880" w:hanging="360"/>
      </w:pPr>
      <w:rPr>
        <w:rFonts w:ascii="Arial" w:hAnsi="Arial" w:hint="default"/>
      </w:rPr>
    </w:lvl>
    <w:lvl w:ilvl="4" w:tplc="6AACE57A" w:tentative="1">
      <w:start w:val="1"/>
      <w:numFmt w:val="bullet"/>
      <w:lvlText w:val="•"/>
      <w:lvlJc w:val="left"/>
      <w:pPr>
        <w:tabs>
          <w:tab w:val="num" w:pos="3600"/>
        </w:tabs>
        <w:ind w:left="3600" w:hanging="360"/>
      </w:pPr>
      <w:rPr>
        <w:rFonts w:ascii="Arial" w:hAnsi="Arial" w:hint="default"/>
      </w:rPr>
    </w:lvl>
    <w:lvl w:ilvl="5" w:tplc="F7C4E04C" w:tentative="1">
      <w:start w:val="1"/>
      <w:numFmt w:val="bullet"/>
      <w:lvlText w:val="•"/>
      <w:lvlJc w:val="left"/>
      <w:pPr>
        <w:tabs>
          <w:tab w:val="num" w:pos="4320"/>
        </w:tabs>
        <w:ind w:left="4320" w:hanging="360"/>
      </w:pPr>
      <w:rPr>
        <w:rFonts w:ascii="Arial" w:hAnsi="Arial" w:hint="default"/>
      </w:rPr>
    </w:lvl>
    <w:lvl w:ilvl="6" w:tplc="6F3CDF18" w:tentative="1">
      <w:start w:val="1"/>
      <w:numFmt w:val="bullet"/>
      <w:lvlText w:val="•"/>
      <w:lvlJc w:val="left"/>
      <w:pPr>
        <w:tabs>
          <w:tab w:val="num" w:pos="5040"/>
        </w:tabs>
        <w:ind w:left="5040" w:hanging="360"/>
      </w:pPr>
      <w:rPr>
        <w:rFonts w:ascii="Arial" w:hAnsi="Arial" w:hint="default"/>
      </w:rPr>
    </w:lvl>
    <w:lvl w:ilvl="7" w:tplc="1D2096D2" w:tentative="1">
      <w:start w:val="1"/>
      <w:numFmt w:val="bullet"/>
      <w:lvlText w:val="•"/>
      <w:lvlJc w:val="left"/>
      <w:pPr>
        <w:tabs>
          <w:tab w:val="num" w:pos="5760"/>
        </w:tabs>
        <w:ind w:left="5760" w:hanging="360"/>
      </w:pPr>
      <w:rPr>
        <w:rFonts w:ascii="Arial" w:hAnsi="Arial" w:hint="default"/>
      </w:rPr>
    </w:lvl>
    <w:lvl w:ilvl="8" w:tplc="80944D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BC0C23"/>
    <w:multiLevelType w:val="hybridMultilevel"/>
    <w:tmpl w:val="A246CFE8"/>
    <w:lvl w:ilvl="0" w:tplc="7F80EDF6">
      <w:start w:val="1"/>
      <w:numFmt w:val="bullet"/>
      <w:lvlText w:val="•"/>
      <w:lvlJc w:val="left"/>
      <w:pPr>
        <w:tabs>
          <w:tab w:val="num" w:pos="720"/>
        </w:tabs>
        <w:ind w:left="720" w:hanging="360"/>
      </w:pPr>
      <w:rPr>
        <w:rFonts w:ascii="Arial" w:hAnsi="Arial" w:hint="default"/>
      </w:rPr>
    </w:lvl>
    <w:lvl w:ilvl="1" w:tplc="82A6A19C" w:tentative="1">
      <w:start w:val="1"/>
      <w:numFmt w:val="bullet"/>
      <w:lvlText w:val="•"/>
      <w:lvlJc w:val="left"/>
      <w:pPr>
        <w:tabs>
          <w:tab w:val="num" w:pos="1440"/>
        </w:tabs>
        <w:ind w:left="1440" w:hanging="360"/>
      </w:pPr>
      <w:rPr>
        <w:rFonts w:ascii="Arial" w:hAnsi="Arial" w:hint="default"/>
      </w:rPr>
    </w:lvl>
    <w:lvl w:ilvl="2" w:tplc="539ACBB2" w:tentative="1">
      <w:start w:val="1"/>
      <w:numFmt w:val="bullet"/>
      <w:lvlText w:val="•"/>
      <w:lvlJc w:val="left"/>
      <w:pPr>
        <w:tabs>
          <w:tab w:val="num" w:pos="2160"/>
        </w:tabs>
        <w:ind w:left="2160" w:hanging="360"/>
      </w:pPr>
      <w:rPr>
        <w:rFonts w:ascii="Arial" w:hAnsi="Arial" w:hint="default"/>
      </w:rPr>
    </w:lvl>
    <w:lvl w:ilvl="3" w:tplc="E06E7062" w:tentative="1">
      <w:start w:val="1"/>
      <w:numFmt w:val="bullet"/>
      <w:lvlText w:val="•"/>
      <w:lvlJc w:val="left"/>
      <w:pPr>
        <w:tabs>
          <w:tab w:val="num" w:pos="2880"/>
        </w:tabs>
        <w:ind w:left="2880" w:hanging="360"/>
      </w:pPr>
      <w:rPr>
        <w:rFonts w:ascii="Arial" w:hAnsi="Arial" w:hint="default"/>
      </w:rPr>
    </w:lvl>
    <w:lvl w:ilvl="4" w:tplc="C826DF72" w:tentative="1">
      <w:start w:val="1"/>
      <w:numFmt w:val="bullet"/>
      <w:lvlText w:val="•"/>
      <w:lvlJc w:val="left"/>
      <w:pPr>
        <w:tabs>
          <w:tab w:val="num" w:pos="3600"/>
        </w:tabs>
        <w:ind w:left="3600" w:hanging="360"/>
      </w:pPr>
      <w:rPr>
        <w:rFonts w:ascii="Arial" w:hAnsi="Arial" w:hint="default"/>
      </w:rPr>
    </w:lvl>
    <w:lvl w:ilvl="5" w:tplc="A0BCD168" w:tentative="1">
      <w:start w:val="1"/>
      <w:numFmt w:val="bullet"/>
      <w:lvlText w:val="•"/>
      <w:lvlJc w:val="left"/>
      <w:pPr>
        <w:tabs>
          <w:tab w:val="num" w:pos="4320"/>
        </w:tabs>
        <w:ind w:left="4320" w:hanging="360"/>
      </w:pPr>
      <w:rPr>
        <w:rFonts w:ascii="Arial" w:hAnsi="Arial" w:hint="default"/>
      </w:rPr>
    </w:lvl>
    <w:lvl w:ilvl="6" w:tplc="15CA587E" w:tentative="1">
      <w:start w:val="1"/>
      <w:numFmt w:val="bullet"/>
      <w:lvlText w:val="•"/>
      <w:lvlJc w:val="left"/>
      <w:pPr>
        <w:tabs>
          <w:tab w:val="num" w:pos="5040"/>
        </w:tabs>
        <w:ind w:left="5040" w:hanging="360"/>
      </w:pPr>
      <w:rPr>
        <w:rFonts w:ascii="Arial" w:hAnsi="Arial" w:hint="default"/>
      </w:rPr>
    </w:lvl>
    <w:lvl w:ilvl="7" w:tplc="3E06FEB0" w:tentative="1">
      <w:start w:val="1"/>
      <w:numFmt w:val="bullet"/>
      <w:lvlText w:val="•"/>
      <w:lvlJc w:val="left"/>
      <w:pPr>
        <w:tabs>
          <w:tab w:val="num" w:pos="5760"/>
        </w:tabs>
        <w:ind w:left="5760" w:hanging="360"/>
      </w:pPr>
      <w:rPr>
        <w:rFonts w:ascii="Arial" w:hAnsi="Arial" w:hint="default"/>
      </w:rPr>
    </w:lvl>
    <w:lvl w:ilvl="8" w:tplc="5ED0EF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E70D7C"/>
    <w:multiLevelType w:val="hybridMultilevel"/>
    <w:tmpl w:val="6C78BBD0"/>
    <w:lvl w:ilvl="0" w:tplc="9B6AC5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1222BF"/>
    <w:multiLevelType w:val="hybridMultilevel"/>
    <w:tmpl w:val="5996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9D5C03"/>
    <w:multiLevelType w:val="hybridMultilevel"/>
    <w:tmpl w:val="6B3C49E2"/>
    <w:lvl w:ilvl="0" w:tplc="E5A0B4BC">
      <w:start w:val="1"/>
      <w:numFmt w:val="bullet"/>
      <w:lvlText w:val="•"/>
      <w:lvlJc w:val="left"/>
      <w:pPr>
        <w:tabs>
          <w:tab w:val="num" w:pos="360"/>
        </w:tabs>
        <w:ind w:left="360" w:hanging="360"/>
      </w:pPr>
      <w:rPr>
        <w:rFonts w:ascii="Arial" w:hAnsi="Arial" w:hint="default"/>
      </w:rPr>
    </w:lvl>
    <w:lvl w:ilvl="1" w:tplc="3392C3FA" w:tentative="1">
      <w:start w:val="1"/>
      <w:numFmt w:val="bullet"/>
      <w:lvlText w:val="•"/>
      <w:lvlJc w:val="left"/>
      <w:pPr>
        <w:tabs>
          <w:tab w:val="num" w:pos="1080"/>
        </w:tabs>
        <w:ind w:left="1080" w:hanging="360"/>
      </w:pPr>
      <w:rPr>
        <w:rFonts w:ascii="Arial" w:hAnsi="Arial" w:hint="default"/>
      </w:rPr>
    </w:lvl>
    <w:lvl w:ilvl="2" w:tplc="0694A922" w:tentative="1">
      <w:start w:val="1"/>
      <w:numFmt w:val="bullet"/>
      <w:lvlText w:val="•"/>
      <w:lvlJc w:val="left"/>
      <w:pPr>
        <w:tabs>
          <w:tab w:val="num" w:pos="1800"/>
        </w:tabs>
        <w:ind w:left="1800" w:hanging="360"/>
      </w:pPr>
      <w:rPr>
        <w:rFonts w:ascii="Arial" w:hAnsi="Arial" w:hint="default"/>
      </w:rPr>
    </w:lvl>
    <w:lvl w:ilvl="3" w:tplc="16B46658" w:tentative="1">
      <w:start w:val="1"/>
      <w:numFmt w:val="bullet"/>
      <w:lvlText w:val="•"/>
      <w:lvlJc w:val="left"/>
      <w:pPr>
        <w:tabs>
          <w:tab w:val="num" w:pos="2520"/>
        </w:tabs>
        <w:ind w:left="2520" w:hanging="360"/>
      </w:pPr>
      <w:rPr>
        <w:rFonts w:ascii="Arial" w:hAnsi="Arial" w:hint="default"/>
      </w:rPr>
    </w:lvl>
    <w:lvl w:ilvl="4" w:tplc="B786016E" w:tentative="1">
      <w:start w:val="1"/>
      <w:numFmt w:val="bullet"/>
      <w:lvlText w:val="•"/>
      <w:lvlJc w:val="left"/>
      <w:pPr>
        <w:tabs>
          <w:tab w:val="num" w:pos="3240"/>
        </w:tabs>
        <w:ind w:left="3240" w:hanging="360"/>
      </w:pPr>
      <w:rPr>
        <w:rFonts w:ascii="Arial" w:hAnsi="Arial" w:hint="default"/>
      </w:rPr>
    </w:lvl>
    <w:lvl w:ilvl="5" w:tplc="2DF0A85A" w:tentative="1">
      <w:start w:val="1"/>
      <w:numFmt w:val="bullet"/>
      <w:lvlText w:val="•"/>
      <w:lvlJc w:val="left"/>
      <w:pPr>
        <w:tabs>
          <w:tab w:val="num" w:pos="3960"/>
        </w:tabs>
        <w:ind w:left="3960" w:hanging="360"/>
      </w:pPr>
      <w:rPr>
        <w:rFonts w:ascii="Arial" w:hAnsi="Arial" w:hint="default"/>
      </w:rPr>
    </w:lvl>
    <w:lvl w:ilvl="6" w:tplc="FB16072A" w:tentative="1">
      <w:start w:val="1"/>
      <w:numFmt w:val="bullet"/>
      <w:lvlText w:val="•"/>
      <w:lvlJc w:val="left"/>
      <w:pPr>
        <w:tabs>
          <w:tab w:val="num" w:pos="4680"/>
        </w:tabs>
        <w:ind w:left="4680" w:hanging="360"/>
      </w:pPr>
      <w:rPr>
        <w:rFonts w:ascii="Arial" w:hAnsi="Arial" w:hint="default"/>
      </w:rPr>
    </w:lvl>
    <w:lvl w:ilvl="7" w:tplc="3E1C2DDC" w:tentative="1">
      <w:start w:val="1"/>
      <w:numFmt w:val="bullet"/>
      <w:lvlText w:val="•"/>
      <w:lvlJc w:val="left"/>
      <w:pPr>
        <w:tabs>
          <w:tab w:val="num" w:pos="5400"/>
        </w:tabs>
        <w:ind w:left="5400" w:hanging="360"/>
      </w:pPr>
      <w:rPr>
        <w:rFonts w:ascii="Arial" w:hAnsi="Arial" w:hint="default"/>
      </w:rPr>
    </w:lvl>
    <w:lvl w:ilvl="8" w:tplc="B0C618D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4374E01"/>
    <w:multiLevelType w:val="hybridMultilevel"/>
    <w:tmpl w:val="046CDBBA"/>
    <w:lvl w:ilvl="0" w:tplc="0D76C8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E519D5"/>
    <w:multiLevelType w:val="hybridMultilevel"/>
    <w:tmpl w:val="BB2C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C87F94"/>
    <w:multiLevelType w:val="hybridMultilevel"/>
    <w:tmpl w:val="531E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5003646">
    <w:abstractNumId w:val="0"/>
  </w:num>
  <w:num w:numId="2" w16cid:durableId="1577129292">
    <w:abstractNumId w:val="8"/>
  </w:num>
  <w:num w:numId="3" w16cid:durableId="1153567306">
    <w:abstractNumId w:val="11"/>
  </w:num>
  <w:num w:numId="4" w16cid:durableId="1669284937">
    <w:abstractNumId w:val="5"/>
  </w:num>
  <w:num w:numId="5" w16cid:durableId="1873881702">
    <w:abstractNumId w:val="3"/>
  </w:num>
  <w:num w:numId="6" w16cid:durableId="155345712">
    <w:abstractNumId w:val="4"/>
  </w:num>
  <w:num w:numId="7" w16cid:durableId="786970476">
    <w:abstractNumId w:val="7"/>
  </w:num>
  <w:num w:numId="8" w16cid:durableId="1150248369">
    <w:abstractNumId w:val="1"/>
  </w:num>
  <w:num w:numId="9" w16cid:durableId="989016148">
    <w:abstractNumId w:val="2"/>
  </w:num>
  <w:num w:numId="10" w16cid:durableId="1741950822">
    <w:abstractNumId w:val="10"/>
  </w:num>
  <w:num w:numId="11" w16cid:durableId="809706461">
    <w:abstractNumId w:val="6"/>
  </w:num>
  <w:num w:numId="12" w16cid:durableId="1792699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A"/>
    <w:rsid w:val="00000EBC"/>
    <w:rsid w:val="00005BF5"/>
    <w:rsid w:val="000072D8"/>
    <w:rsid w:val="00007F41"/>
    <w:rsid w:val="000127B2"/>
    <w:rsid w:val="000151C4"/>
    <w:rsid w:val="00016EBC"/>
    <w:rsid w:val="000174EE"/>
    <w:rsid w:val="00020625"/>
    <w:rsid w:val="00023999"/>
    <w:rsid w:val="00042E76"/>
    <w:rsid w:val="0004696A"/>
    <w:rsid w:val="00050475"/>
    <w:rsid w:val="00051D25"/>
    <w:rsid w:val="00056D22"/>
    <w:rsid w:val="00065D59"/>
    <w:rsid w:val="00073D76"/>
    <w:rsid w:val="0007655E"/>
    <w:rsid w:val="0007775E"/>
    <w:rsid w:val="000841DA"/>
    <w:rsid w:val="00086870"/>
    <w:rsid w:val="0008763A"/>
    <w:rsid w:val="000900AB"/>
    <w:rsid w:val="000915C2"/>
    <w:rsid w:val="0009383A"/>
    <w:rsid w:val="000956EE"/>
    <w:rsid w:val="0009623F"/>
    <w:rsid w:val="000977DA"/>
    <w:rsid w:val="000A0760"/>
    <w:rsid w:val="000A1326"/>
    <w:rsid w:val="000A3B8F"/>
    <w:rsid w:val="000A615A"/>
    <w:rsid w:val="000B5073"/>
    <w:rsid w:val="000D3224"/>
    <w:rsid w:val="000D7DFA"/>
    <w:rsid w:val="000E172D"/>
    <w:rsid w:val="000E2515"/>
    <w:rsid w:val="000E5D35"/>
    <w:rsid w:val="000F3337"/>
    <w:rsid w:val="000F43FF"/>
    <w:rsid w:val="000F582B"/>
    <w:rsid w:val="000F61CE"/>
    <w:rsid w:val="00101D97"/>
    <w:rsid w:val="00103B28"/>
    <w:rsid w:val="001051E2"/>
    <w:rsid w:val="001065C4"/>
    <w:rsid w:val="0010682B"/>
    <w:rsid w:val="00117B46"/>
    <w:rsid w:val="001207CF"/>
    <w:rsid w:val="001226E4"/>
    <w:rsid w:val="00143131"/>
    <w:rsid w:val="00147D46"/>
    <w:rsid w:val="00151EE8"/>
    <w:rsid w:val="00153C32"/>
    <w:rsid w:val="00160902"/>
    <w:rsid w:val="00167179"/>
    <w:rsid w:val="00170C89"/>
    <w:rsid w:val="00177883"/>
    <w:rsid w:val="00183A1B"/>
    <w:rsid w:val="001937B3"/>
    <w:rsid w:val="001944DA"/>
    <w:rsid w:val="001A2775"/>
    <w:rsid w:val="001A34DF"/>
    <w:rsid w:val="001B5408"/>
    <w:rsid w:val="001B712C"/>
    <w:rsid w:val="001B7EDF"/>
    <w:rsid w:val="001C55D1"/>
    <w:rsid w:val="001D10DC"/>
    <w:rsid w:val="001D1DA6"/>
    <w:rsid w:val="001D280A"/>
    <w:rsid w:val="001D2E52"/>
    <w:rsid w:val="001D7B9D"/>
    <w:rsid w:val="001E1FAB"/>
    <w:rsid w:val="001E5B62"/>
    <w:rsid w:val="001E6F12"/>
    <w:rsid w:val="001E7280"/>
    <w:rsid w:val="001F238C"/>
    <w:rsid w:val="001F68AF"/>
    <w:rsid w:val="00201391"/>
    <w:rsid w:val="00203A32"/>
    <w:rsid w:val="00206B09"/>
    <w:rsid w:val="00206BE4"/>
    <w:rsid w:val="002161C7"/>
    <w:rsid w:val="00220A37"/>
    <w:rsid w:val="0022248E"/>
    <w:rsid w:val="00222BD4"/>
    <w:rsid w:val="00223F32"/>
    <w:rsid w:val="00226198"/>
    <w:rsid w:val="00230EB0"/>
    <w:rsid w:val="0023212C"/>
    <w:rsid w:val="0023606C"/>
    <w:rsid w:val="002378BD"/>
    <w:rsid w:val="00241FE7"/>
    <w:rsid w:val="00244610"/>
    <w:rsid w:val="00245A12"/>
    <w:rsid w:val="00255770"/>
    <w:rsid w:val="00260A88"/>
    <w:rsid w:val="00264596"/>
    <w:rsid w:val="00265426"/>
    <w:rsid w:val="002739ED"/>
    <w:rsid w:val="002741CA"/>
    <w:rsid w:val="00276751"/>
    <w:rsid w:val="00285636"/>
    <w:rsid w:val="002906A7"/>
    <w:rsid w:val="00290D16"/>
    <w:rsid w:val="002960E2"/>
    <w:rsid w:val="00297200"/>
    <w:rsid w:val="00297F3F"/>
    <w:rsid w:val="002A228A"/>
    <w:rsid w:val="002B4C56"/>
    <w:rsid w:val="002C1A1E"/>
    <w:rsid w:val="002C63ED"/>
    <w:rsid w:val="002D2ADF"/>
    <w:rsid w:val="002D404F"/>
    <w:rsid w:val="002D76F9"/>
    <w:rsid w:val="002E0DE2"/>
    <w:rsid w:val="002E5DAF"/>
    <w:rsid w:val="002F1EE7"/>
    <w:rsid w:val="002F2489"/>
    <w:rsid w:val="002F3E76"/>
    <w:rsid w:val="002F422D"/>
    <w:rsid w:val="00300CAB"/>
    <w:rsid w:val="00302B51"/>
    <w:rsid w:val="00302D41"/>
    <w:rsid w:val="00314B45"/>
    <w:rsid w:val="0032055A"/>
    <w:rsid w:val="0032228B"/>
    <w:rsid w:val="00327A8E"/>
    <w:rsid w:val="00330503"/>
    <w:rsid w:val="003319C6"/>
    <w:rsid w:val="0033409A"/>
    <w:rsid w:val="003354E0"/>
    <w:rsid w:val="00340BFE"/>
    <w:rsid w:val="00341C7C"/>
    <w:rsid w:val="003433CE"/>
    <w:rsid w:val="003507E4"/>
    <w:rsid w:val="003572B9"/>
    <w:rsid w:val="00363882"/>
    <w:rsid w:val="00364FFD"/>
    <w:rsid w:val="003651F4"/>
    <w:rsid w:val="00365CC6"/>
    <w:rsid w:val="0037108A"/>
    <w:rsid w:val="0037494C"/>
    <w:rsid w:val="00374B5B"/>
    <w:rsid w:val="003762EE"/>
    <w:rsid w:val="003762F0"/>
    <w:rsid w:val="00380746"/>
    <w:rsid w:val="00382363"/>
    <w:rsid w:val="00392AC9"/>
    <w:rsid w:val="00393057"/>
    <w:rsid w:val="0039398E"/>
    <w:rsid w:val="00396915"/>
    <w:rsid w:val="003A05E0"/>
    <w:rsid w:val="003A7145"/>
    <w:rsid w:val="003A7D0B"/>
    <w:rsid w:val="003B2633"/>
    <w:rsid w:val="003C3E24"/>
    <w:rsid w:val="003C7181"/>
    <w:rsid w:val="003D2EFB"/>
    <w:rsid w:val="003D484A"/>
    <w:rsid w:val="003E2A0B"/>
    <w:rsid w:val="003E5B2A"/>
    <w:rsid w:val="003E71E3"/>
    <w:rsid w:val="003F0E9B"/>
    <w:rsid w:val="003F1921"/>
    <w:rsid w:val="003F43D6"/>
    <w:rsid w:val="003F4CFA"/>
    <w:rsid w:val="00400794"/>
    <w:rsid w:val="004017AF"/>
    <w:rsid w:val="00404711"/>
    <w:rsid w:val="00407199"/>
    <w:rsid w:val="00412551"/>
    <w:rsid w:val="00417F54"/>
    <w:rsid w:val="00420F50"/>
    <w:rsid w:val="00423A5E"/>
    <w:rsid w:val="00424EE5"/>
    <w:rsid w:val="00431035"/>
    <w:rsid w:val="00432AA4"/>
    <w:rsid w:val="00446161"/>
    <w:rsid w:val="004507FA"/>
    <w:rsid w:val="00452148"/>
    <w:rsid w:val="00452CB9"/>
    <w:rsid w:val="00453627"/>
    <w:rsid w:val="0045415B"/>
    <w:rsid w:val="00454713"/>
    <w:rsid w:val="00455391"/>
    <w:rsid w:val="00463B0B"/>
    <w:rsid w:val="00465C80"/>
    <w:rsid w:val="00470706"/>
    <w:rsid w:val="00473C5E"/>
    <w:rsid w:val="00476C44"/>
    <w:rsid w:val="004771CD"/>
    <w:rsid w:val="00484669"/>
    <w:rsid w:val="00490398"/>
    <w:rsid w:val="0049054E"/>
    <w:rsid w:val="00494BB8"/>
    <w:rsid w:val="00494D47"/>
    <w:rsid w:val="004B2B02"/>
    <w:rsid w:val="004C1DE8"/>
    <w:rsid w:val="004C303C"/>
    <w:rsid w:val="004C4802"/>
    <w:rsid w:val="004C7CF9"/>
    <w:rsid w:val="004D13C9"/>
    <w:rsid w:val="004D2F59"/>
    <w:rsid w:val="004E5800"/>
    <w:rsid w:val="004E61B2"/>
    <w:rsid w:val="004E709B"/>
    <w:rsid w:val="004F4818"/>
    <w:rsid w:val="004F4D87"/>
    <w:rsid w:val="004F5BF2"/>
    <w:rsid w:val="005014AE"/>
    <w:rsid w:val="005053D8"/>
    <w:rsid w:val="00505B4D"/>
    <w:rsid w:val="005073B2"/>
    <w:rsid w:val="00511E51"/>
    <w:rsid w:val="0051209B"/>
    <w:rsid w:val="005134E6"/>
    <w:rsid w:val="0051414F"/>
    <w:rsid w:val="0051724F"/>
    <w:rsid w:val="00523F10"/>
    <w:rsid w:val="005240FA"/>
    <w:rsid w:val="00531A16"/>
    <w:rsid w:val="005325CF"/>
    <w:rsid w:val="00533206"/>
    <w:rsid w:val="0053365A"/>
    <w:rsid w:val="00533AC3"/>
    <w:rsid w:val="005359D1"/>
    <w:rsid w:val="00535E93"/>
    <w:rsid w:val="005423C2"/>
    <w:rsid w:val="005444FE"/>
    <w:rsid w:val="00544EF0"/>
    <w:rsid w:val="005459FB"/>
    <w:rsid w:val="0055144F"/>
    <w:rsid w:val="00551E4B"/>
    <w:rsid w:val="00552C93"/>
    <w:rsid w:val="00553AA0"/>
    <w:rsid w:val="00554B55"/>
    <w:rsid w:val="0056008F"/>
    <w:rsid w:val="00565D79"/>
    <w:rsid w:val="005675C8"/>
    <w:rsid w:val="0057036B"/>
    <w:rsid w:val="00572049"/>
    <w:rsid w:val="0058282E"/>
    <w:rsid w:val="00582D02"/>
    <w:rsid w:val="00583CA7"/>
    <w:rsid w:val="00585DF2"/>
    <w:rsid w:val="00587F7D"/>
    <w:rsid w:val="0059122D"/>
    <w:rsid w:val="005930B6"/>
    <w:rsid w:val="005A49F4"/>
    <w:rsid w:val="005B0C55"/>
    <w:rsid w:val="005B5184"/>
    <w:rsid w:val="005C18B8"/>
    <w:rsid w:val="005C5B3B"/>
    <w:rsid w:val="005D5F32"/>
    <w:rsid w:val="005D603C"/>
    <w:rsid w:val="005D7C38"/>
    <w:rsid w:val="005E61EA"/>
    <w:rsid w:val="005E6E17"/>
    <w:rsid w:val="005F00A2"/>
    <w:rsid w:val="005F17C4"/>
    <w:rsid w:val="005F2670"/>
    <w:rsid w:val="005F57D5"/>
    <w:rsid w:val="005F6DC2"/>
    <w:rsid w:val="005F7F4C"/>
    <w:rsid w:val="0060168A"/>
    <w:rsid w:val="00602F04"/>
    <w:rsid w:val="006040D9"/>
    <w:rsid w:val="00605A93"/>
    <w:rsid w:val="00605E34"/>
    <w:rsid w:val="006073DB"/>
    <w:rsid w:val="00611E5A"/>
    <w:rsid w:val="006147E0"/>
    <w:rsid w:val="00616D13"/>
    <w:rsid w:val="00621F3F"/>
    <w:rsid w:val="00623A73"/>
    <w:rsid w:val="00627A11"/>
    <w:rsid w:val="00630510"/>
    <w:rsid w:val="00630C2B"/>
    <w:rsid w:val="0063110A"/>
    <w:rsid w:val="006350DC"/>
    <w:rsid w:val="0063625D"/>
    <w:rsid w:val="00636F59"/>
    <w:rsid w:val="0064313B"/>
    <w:rsid w:val="0064465D"/>
    <w:rsid w:val="00644F13"/>
    <w:rsid w:val="00656EC9"/>
    <w:rsid w:val="0066333F"/>
    <w:rsid w:val="0066716A"/>
    <w:rsid w:val="00670B91"/>
    <w:rsid w:val="00672EBF"/>
    <w:rsid w:val="0067336A"/>
    <w:rsid w:val="00675C3C"/>
    <w:rsid w:val="00677B97"/>
    <w:rsid w:val="00680DB5"/>
    <w:rsid w:val="006861C5"/>
    <w:rsid w:val="00686838"/>
    <w:rsid w:val="006868EB"/>
    <w:rsid w:val="00687557"/>
    <w:rsid w:val="00690F62"/>
    <w:rsid w:val="00691BCE"/>
    <w:rsid w:val="00692453"/>
    <w:rsid w:val="00693AF8"/>
    <w:rsid w:val="00694DFD"/>
    <w:rsid w:val="006A1632"/>
    <w:rsid w:val="006A18C4"/>
    <w:rsid w:val="006A2612"/>
    <w:rsid w:val="006A3851"/>
    <w:rsid w:val="006A52A6"/>
    <w:rsid w:val="006A69E5"/>
    <w:rsid w:val="006B09CE"/>
    <w:rsid w:val="006B6EE1"/>
    <w:rsid w:val="006C4BFE"/>
    <w:rsid w:val="006C62FC"/>
    <w:rsid w:val="006D42B3"/>
    <w:rsid w:val="006D606F"/>
    <w:rsid w:val="006D6458"/>
    <w:rsid w:val="006E126D"/>
    <w:rsid w:val="006E7C08"/>
    <w:rsid w:val="006F5D36"/>
    <w:rsid w:val="0070199F"/>
    <w:rsid w:val="007033A6"/>
    <w:rsid w:val="00712CB5"/>
    <w:rsid w:val="00713439"/>
    <w:rsid w:val="00721946"/>
    <w:rsid w:val="00722BDB"/>
    <w:rsid w:val="0072501B"/>
    <w:rsid w:val="00725134"/>
    <w:rsid w:val="00726F61"/>
    <w:rsid w:val="007348D9"/>
    <w:rsid w:val="007452C7"/>
    <w:rsid w:val="00750E95"/>
    <w:rsid w:val="007519CD"/>
    <w:rsid w:val="00753401"/>
    <w:rsid w:val="00754CDF"/>
    <w:rsid w:val="00756417"/>
    <w:rsid w:val="00757143"/>
    <w:rsid w:val="00760FCC"/>
    <w:rsid w:val="00764ACF"/>
    <w:rsid w:val="00766688"/>
    <w:rsid w:val="00766E22"/>
    <w:rsid w:val="00773D61"/>
    <w:rsid w:val="00776026"/>
    <w:rsid w:val="007826D9"/>
    <w:rsid w:val="0078537B"/>
    <w:rsid w:val="0079146E"/>
    <w:rsid w:val="00791FB0"/>
    <w:rsid w:val="007932D8"/>
    <w:rsid w:val="00794657"/>
    <w:rsid w:val="007A679D"/>
    <w:rsid w:val="007B0BE0"/>
    <w:rsid w:val="007B1037"/>
    <w:rsid w:val="007B36C1"/>
    <w:rsid w:val="007C251B"/>
    <w:rsid w:val="007C315E"/>
    <w:rsid w:val="007D1B4F"/>
    <w:rsid w:val="007D2E1F"/>
    <w:rsid w:val="007D5032"/>
    <w:rsid w:val="007E0134"/>
    <w:rsid w:val="007E0CCE"/>
    <w:rsid w:val="007E111A"/>
    <w:rsid w:val="007E5114"/>
    <w:rsid w:val="007E6118"/>
    <w:rsid w:val="007F1DC1"/>
    <w:rsid w:val="007F4802"/>
    <w:rsid w:val="007F5094"/>
    <w:rsid w:val="0080392D"/>
    <w:rsid w:val="008079CA"/>
    <w:rsid w:val="00810F5B"/>
    <w:rsid w:val="00812BFC"/>
    <w:rsid w:val="00812E37"/>
    <w:rsid w:val="00814139"/>
    <w:rsid w:val="00814D09"/>
    <w:rsid w:val="0081600C"/>
    <w:rsid w:val="0081635A"/>
    <w:rsid w:val="008251BC"/>
    <w:rsid w:val="008322ED"/>
    <w:rsid w:val="00835204"/>
    <w:rsid w:val="00835951"/>
    <w:rsid w:val="00841EAB"/>
    <w:rsid w:val="00843474"/>
    <w:rsid w:val="0085438C"/>
    <w:rsid w:val="00857614"/>
    <w:rsid w:val="008632BA"/>
    <w:rsid w:val="00865FF4"/>
    <w:rsid w:val="00870233"/>
    <w:rsid w:val="0087262D"/>
    <w:rsid w:val="008740EF"/>
    <w:rsid w:val="008836F8"/>
    <w:rsid w:val="00885541"/>
    <w:rsid w:val="00885A78"/>
    <w:rsid w:val="008915EF"/>
    <w:rsid w:val="0089497D"/>
    <w:rsid w:val="00895851"/>
    <w:rsid w:val="00895F01"/>
    <w:rsid w:val="008A1C14"/>
    <w:rsid w:val="008B07D1"/>
    <w:rsid w:val="008B0A0C"/>
    <w:rsid w:val="008B1958"/>
    <w:rsid w:val="008B4686"/>
    <w:rsid w:val="008B7B39"/>
    <w:rsid w:val="008C15AA"/>
    <w:rsid w:val="008C1EC5"/>
    <w:rsid w:val="008C59CA"/>
    <w:rsid w:val="008D004F"/>
    <w:rsid w:val="008D30B3"/>
    <w:rsid w:val="008E1394"/>
    <w:rsid w:val="008E43AE"/>
    <w:rsid w:val="008E4D99"/>
    <w:rsid w:val="008E5374"/>
    <w:rsid w:val="008F083F"/>
    <w:rsid w:val="008F1BD0"/>
    <w:rsid w:val="008F4541"/>
    <w:rsid w:val="008F507E"/>
    <w:rsid w:val="008F7158"/>
    <w:rsid w:val="009038E7"/>
    <w:rsid w:val="00906028"/>
    <w:rsid w:val="0090799F"/>
    <w:rsid w:val="00910FE1"/>
    <w:rsid w:val="00911AFE"/>
    <w:rsid w:val="00913E0B"/>
    <w:rsid w:val="00913E87"/>
    <w:rsid w:val="0092414A"/>
    <w:rsid w:val="0092458F"/>
    <w:rsid w:val="0093067C"/>
    <w:rsid w:val="00931321"/>
    <w:rsid w:val="00935365"/>
    <w:rsid w:val="00936446"/>
    <w:rsid w:val="00940E27"/>
    <w:rsid w:val="0094595C"/>
    <w:rsid w:val="00953161"/>
    <w:rsid w:val="0095370C"/>
    <w:rsid w:val="00953963"/>
    <w:rsid w:val="00963A8D"/>
    <w:rsid w:val="00967DF9"/>
    <w:rsid w:val="00974BCC"/>
    <w:rsid w:val="0097694B"/>
    <w:rsid w:val="00984DEF"/>
    <w:rsid w:val="00991464"/>
    <w:rsid w:val="009957F2"/>
    <w:rsid w:val="009A6AA9"/>
    <w:rsid w:val="009A705D"/>
    <w:rsid w:val="009B2CBD"/>
    <w:rsid w:val="009C41F4"/>
    <w:rsid w:val="009D0FFB"/>
    <w:rsid w:val="009D1F37"/>
    <w:rsid w:val="009D2F82"/>
    <w:rsid w:val="009D745C"/>
    <w:rsid w:val="009E16A6"/>
    <w:rsid w:val="009F046E"/>
    <w:rsid w:val="009F24B6"/>
    <w:rsid w:val="009F2E8C"/>
    <w:rsid w:val="009F56E9"/>
    <w:rsid w:val="009F7CC0"/>
    <w:rsid w:val="00A02944"/>
    <w:rsid w:val="00A07FBB"/>
    <w:rsid w:val="00A12DA2"/>
    <w:rsid w:val="00A22BB4"/>
    <w:rsid w:val="00A24972"/>
    <w:rsid w:val="00A50443"/>
    <w:rsid w:val="00A51E17"/>
    <w:rsid w:val="00A51EEF"/>
    <w:rsid w:val="00A55B8B"/>
    <w:rsid w:val="00A57C27"/>
    <w:rsid w:val="00A60C67"/>
    <w:rsid w:val="00A647FF"/>
    <w:rsid w:val="00A65B8F"/>
    <w:rsid w:val="00A70BDB"/>
    <w:rsid w:val="00A750CC"/>
    <w:rsid w:val="00A760B3"/>
    <w:rsid w:val="00A85FB6"/>
    <w:rsid w:val="00A865E8"/>
    <w:rsid w:val="00A912BA"/>
    <w:rsid w:val="00A93286"/>
    <w:rsid w:val="00A93DE7"/>
    <w:rsid w:val="00AB1783"/>
    <w:rsid w:val="00AB4A28"/>
    <w:rsid w:val="00AC3F95"/>
    <w:rsid w:val="00AD3028"/>
    <w:rsid w:val="00AD7610"/>
    <w:rsid w:val="00AE3C6B"/>
    <w:rsid w:val="00AE5A60"/>
    <w:rsid w:val="00AE5A89"/>
    <w:rsid w:val="00AE76E7"/>
    <w:rsid w:val="00AF0B12"/>
    <w:rsid w:val="00AF11CF"/>
    <w:rsid w:val="00AF50EF"/>
    <w:rsid w:val="00B00A6C"/>
    <w:rsid w:val="00B0106B"/>
    <w:rsid w:val="00B02268"/>
    <w:rsid w:val="00B1011A"/>
    <w:rsid w:val="00B147B5"/>
    <w:rsid w:val="00B172DC"/>
    <w:rsid w:val="00B230D6"/>
    <w:rsid w:val="00B231A5"/>
    <w:rsid w:val="00B27D0A"/>
    <w:rsid w:val="00B31066"/>
    <w:rsid w:val="00B312DD"/>
    <w:rsid w:val="00B33054"/>
    <w:rsid w:val="00B33B97"/>
    <w:rsid w:val="00B34B31"/>
    <w:rsid w:val="00B408F1"/>
    <w:rsid w:val="00B43376"/>
    <w:rsid w:val="00B46C89"/>
    <w:rsid w:val="00B47640"/>
    <w:rsid w:val="00B55469"/>
    <w:rsid w:val="00B56358"/>
    <w:rsid w:val="00B63577"/>
    <w:rsid w:val="00B6559A"/>
    <w:rsid w:val="00B66271"/>
    <w:rsid w:val="00B66291"/>
    <w:rsid w:val="00B76662"/>
    <w:rsid w:val="00B85005"/>
    <w:rsid w:val="00B946AC"/>
    <w:rsid w:val="00B96BC3"/>
    <w:rsid w:val="00B96FB8"/>
    <w:rsid w:val="00BA2F60"/>
    <w:rsid w:val="00BB15DC"/>
    <w:rsid w:val="00BB6356"/>
    <w:rsid w:val="00BC14B4"/>
    <w:rsid w:val="00BC4507"/>
    <w:rsid w:val="00BC5CC6"/>
    <w:rsid w:val="00BE290F"/>
    <w:rsid w:val="00BE333A"/>
    <w:rsid w:val="00BE58BD"/>
    <w:rsid w:val="00BF1A08"/>
    <w:rsid w:val="00BF3542"/>
    <w:rsid w:val="00BF3882"/>
    <w:rsid w:val="00BF6C32"/>
    <w:rsid w:val="00BF6FA1"/>
    <w:rsid w:val="00BF77E4"/>
    <w:rsid w:val="00C0114C"/>
    <w:rsid w:val="00C05875"/>
    <w:rsid w:val="00C07D58"/>
    <w:rsid w:val="00C11522"/>
    <w:rsid w:val="00C117B7"/>
    <w:rsid w:val="00C14EB2"/>
    <w:rsid w:val="00C176A2"/>
    <w:rsid w:val="00C25152"/>
    <w:rsid w:val="00C257D5"/>
    <w:rsid w:val="00C27596"/>
    <w:rsid w:val="00C3157D"/>
    <w:rsid w:val="00C31CB9"/>
    <w:rsid w:val="00C36D77"/>
    <w:rsid w:val="00C42775"/>
    <w:rsid w:val="00C42E92"/>
    <w:rsid w:val="00C44F65"/>
    <w:rsid w:val="00C50321"/>
    <w:rsid w:val="00C53BE6"/>
    <w:rsid w:val="00C541B7"/>
    <w:rsid w:val="00C55A31"/>
    <w:rsid w:val="00C561BF"/>
    <w:rsid w:val="00C562D2"/>
    <w:rsid w:val="00C57830"/>
    <w:rsid w:val="00C64FC0"/>
    <w:rsid w:val="00C66D12"/>
    <w:rsid w:val="00C71978"/>
    <w:rsid w:val="00C83D0B"/>
    <w:rsid w:val="00C870BE"/>
    <w:rsid w:val="00C87154"/>
    <w:rsid w:val="00C90F16"/>
    <w:rsid w:val="00C91B54"/>
    <w:rsid w:val="00C9574A"/>
    <w:rsid w:val="00C95AA2"/>
    <w:rsid w:val="00C97639"/>
    <w:rsid w:val="00CA2704"/>
    <w:rsid w:val="00CA29F4"/>
    <w:rsid w:val="00CA57FC"/>
    <w:rsid w:val="00CA6982"/>
    <w:rsid w:val="00CB126D"/>
    <w:rsid w:val="00CB259F"/>
    <w:rsid w:val="00CB39E7"/>
    <w:rsid w:val="00CC19FB"/>
    <w:rsid w:val="00CC427F"/>
    <w:rsid w:val="00CC48B3"/>
    <w:rsid w:val="00CC7D0A"/>
    <w:rsid w:val="00CD0B05"/>
    <w:rsid w:val="00CD2C67"/>
    <w:rsid w:val="00CD395E"/>
    <w:rsid w:val="00CE3F1C"/>
    <w:rsid w:val="00CE5AC7"/>
    <w:rsid w:val="00CE7065"/>
    <w:rsid w:val="00CE729B"/>
    <w:rsid w:val="00CF1708"/>
    <w:rsid w:val="00CF279F"/>
    <w:rsid w:val="00CF3BAD"/>
    <w:rsid w:val="00CF70AF"/>
    <w:rsid w:val="00CF7105"/>
    <w:rsid w:val="00D120C0"/>
    <w:rsid w:val="00D13718"/>
    <w:rsid w:val="00D167EE"/>
    <w:rsid w:val="00D20C72"/>
    <w:rsid w:val="00D2618D"/>
    <w:rsid w:val="00D26410"/>
    <w:rsid w:val="00D310FD"/>
    <w:rsid w:val="00D36759"/>
    <w:rsid w:val="00D41888"/>
    <w:rsid w:val="00D423F0"/>
    <w:rsid w:val="00D44A82"/>
    <w:rsid w:val="00D4640E"/>
    <w:rsid w:val="00D465E6"/>
    <w:rsid w:val="00D50410"/>
    <w:rsid w:val="00D5072B"/>
    <w:rsid w:val="00D5448F"/>
    <w:rsid w:val="00D62F75"/>
    <w:rsid w:val="00D65771"/>
    <w:rsid w:val="00D67DC3"/>
    <w:rsid w:val="00D7373D"/>
    <w:rsid w:val="00D74E1D"/>
    <w:rsid w:val="00D75F45"/>
    <w:rsid w:val="00D81091"/>
    <w:rsid w:val="00D824C0"/>
    <w:rsid w:val="00D8311C"/>
    <w:rsid w:val="00D85FA2"/>
    <w:rsid w:val="00D90F39"/>
    <w:rsid w:val="00D90F4C"/>
    <w:rsid w:val="00D91383"/>
    <w:rsid w:val="00D92DAE"/>
    <w:rsid w:val="00D94957"/>
    <w:rsid w:val="00DA1144"/>
    <w:rsid w:val="00DA37D2"/>
    <w:rsid w:val="00DA796D"/>
    <w:rsid w:val="00DB2A69"/>
    <w:rsid w:val="00DC13C8"/>
    <w:rsid w:val="00DC2CE2"/>
    <w:rsid w:val="00DD0060"/>
    <w:rsid w:val="00DD0DD4"/>
    <w:rsid w:val="00DD1CB6"/>
    <w:rsid w:val="00DD3D1D"/>
    <w:rsid w:val="00DD4DD1"/>
    <w:rsid w:val="00DD5B19"/>
    <w:rsid w:val="00DE005F"/>
    <w:rsid w:val="00DE4032"/>
    <w:rsid w:val="00DE4862"/>
    <w:rsid w:val="00DF076F"/>
    <w:rsid w:val="00DF1104"/>
    <w:rsid w:val="00DF1FAE"/>
    <w:rsid w:val="00E004B6"/>
    <w:rsid w:val="00E0110F"/>
    <w:rsid w:val="00E02AF5"/>
    <w:rsid w:val="00E02EDC"/>
    <w:rsid w:val="00E04701"/>
    <w:rsid w:val="00E05762"/>
    <w:rsid w:val="00E115CD"/>
    <w:rsid w:val="00E15775"/>
    <w:rsid w:val="00E17E2A"/>
    <w:rsid w:val="00E21B29"/>
    <w:rsid w:val="00E30457"/>
    <w:rsid w:val="00E313F5"/>
    <w:rsid w:val="00E319E9"/>
    <w:rsid w:val="00E40584"/>
    <w:rsid w:val="00E42BB3"/>
    <w:rsid w:val="00E502E5"/>
    <w:rsid w:val="00E51568"/>
    <w:rsid w:val="00E55199"/>
    <w:rsid w:val="00E552CC"/>
    <w:rsid w:val="00E56E77"/>
    <w:rsid w:val="00E659E3"/>
    <w:rsid w:val="00E70E7B"/>
    <w:rsid w:val="00E71F5B"/>
    <w:rsid w:val="00E72A68"/>
    <w:rsid w:val="00E74A5F"/>
    <w:rsid w:val="00E75BC9"/>
    <w:rsid w:val="00E80E2A"/>
    <w:rsid w:val="00E817F5"/>
    <w:rsid w:val="00E81A96"/>
    <w:rsid w:val="00E826E9"/>
    <w:rsid w:val="00E92A46"/>
    <w:rsid w:val="00E96FAE"/>
    <w:rsid w:val="00E97875"/>
    <w:rsid w:val="00EA0B03"/>
    <w:rsid w:val="00EA2779"/>
    <w:rsid w:val="00EA28EE"/>
    <w:rsid w:val="00EA322F"/>
    <w:rsid w:val="00EB0789"/>
    <w:rsid w:val="00EB0D5D"/>
    <w:rsid w:val="00EB3475"/>
    <w:rsid w:val="00EC0C00"/>
    <w:rsid w:val="00EC16D3"/>
    <w:rsid w:val="00EC456F"/>
    <w:rsid w:val="00EC5AE0"/>
    <w:rsid w:val="00EC6626"/>
    <w:rsid w:val="00EC76D1"/>
    <w:rsid w:val="00ED1C20"/>
    <w:rsid w:val="00ED2DCD"/>
    <w:rsid w:val="00ED3F44"/>
    <w:rsid w:val="00EE1CCD"/>
    <w:rsid w:val="00EE2D64"/>
    <w:rsid w:val="00EE661F"/>
    <w:rsid w:val="00EF4763"/>
    <w:rsid w:val="00EF4978"/>
    <w:rsid w:val="00F13264"/>
    <w:rsid w:val="00F161C9"/>
    <w:rsid w:val="00F16280"/>
    <w:rsid w:val="00F16D53"/>
    <w:rsid w:val="00F30BE4"/>
    <w:rsid w:val="00F423E8"/>
    <w:rsid w:val="00F47F83"/>
    <w:rsid w:val="00F5495D"/>
    <w:rsid w:val="00F5640B"/>
    <w:rsid w:val="00F56EF7"/>
    <w:rsid w:val="00F63902"/>
    <w:rsid w:val="00F71B3D"/>
    <w:rsid w:val="00F83D93"/>
    <w:rsid w:val="00F87261"/>
    <w:rsid w:val="00F92440"/>
    <w:rsid w:val="00F92D52"/>
    <w:rsid w:val="00F9420E"/>
    <w:rsid w:val="00F95593"/>
    <w:rsid w:val="00F967FB"/>
    <w:rsid w:val="00F9711E"/>
    <w:rsid w:val="00F97E85"/>
    <w:rsid w:val="00FA1148"/>
    <w:rsid w:val="00FA20F4"/>
    <w:rsid w:val="00FA2B33"/>
    <w:rsid w:val="00FA3A0B"/>
    <w:rsid w:val="00FA4C34"/>
    <w:rsid w:val="00FB3400"/>
    <w:rsid w:val="00FC0FBB"/>
    <w:rsid w:val="00FC6137"/>
    <w:rsid w:val="00FD2D0C"/>
    <w:rsid w:val="00FD7B16"/>
    <w:rsid w:val="00FE33E8"/>
    <w:rsid w:val="00FF4C01"/>
    <w:rsid w:val="00FF4C6E"/>
    <w:rsid w:val="00FF7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B9FE"/>
  <w15:chartTrackingRefBased/>
  <w15:docId w15:val="{F21C5BA4-1034-42BB-A362-7135C348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Map Title"/>
    <w:basedOn w:val="Normal"/>
    <w:next w:val="Normal"/>
    <w:link w:val="Heading4Char"/>
    <w:qFormat/>
    <w:rsid w:val="000900AB"/>
    <w:pPr>
      <w:spacing w:before="240" w:after="40" w:line="240" w:lineRule="auto"/>
      <w:outlineLvl w:val="3"/>
    </w:pPr>
    <w:rPr>
      <w:rFonts w:ascii="Verdana" w:eastAsia="Times New Roman" w:hAnsi="Verdana" w:cs="Arial"/>
      <w:b/>
      <w:color w:val="000000"/>
      <w:sz w:val="32"/>
      <w:szCs w:val="20"/>
      <w:lang w:val="en-US"/>
    </w:rPr>
  </w:style>
  <w:style w:type="paragraph" w:styleId="Heading5">
    <w:name w:val="heading 5"/>
    <w:basedOn w:val="Normal"/>
    <w:next w:val="Normal"/>
    <w:link w:val="Heading5Char"/>
    <w:uiPriority w:val="9"/>
    <w:semiHidden/>
    <w:unhideWhenUsed/>
    <w:qFormat/>
    <w:rsid w:val="009241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0900AB"/>
    <w:rPr>
      <w:rFonts w:ascii="Verdana" w:eastAsia="Times New Roman" w:hAnsi="Verdana" w:cs="Arial"/>
      <w:b/>
      <w:color w:val="000000"/>
      <w:sz w:val="32"/>
      <w:szCs w:val="20"/>
      <w:lang w:val="en-US"/>
    </w:rPr>
  </w:style>
  <w:style w:type="character" w:customStyle="1" w:styleId="Heading5Char">
    <w:name w:val="Heading 5 Char"/>
    <w:basedOn w:val="DefaultParagraphFont"/>
    <w:link w:val="Heading5"/>
    <w:uiPriority w:val="9"/>
    <w:semiHidden/>
    <w:rsid w:val="0092414A"/>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C562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D1CB6"/>
    <w:pPr>
      <w:ind w:left="720"/>
      <w:contextualSpacing/>
    </w:pPr>
  </w:style>
  <w:style w:type="paragraph" w:styleId="BlockText">
    <w:name w:val="Block Text"/>
    <w:basedOn w:val="Normal"/>
    <w:rsid w:val="002D76F9"/>
    <w:pPr>
      <w:spacing w:after="120" w:line="240" w:lineRule="auto"/>
    </w:pPr>
    <w:rPr>
      <w:rFonts w:ascii="Verdana" w:eastAsia="Times New Roman" w:hAnsi="Verdana" w:cs="Times New Roman"/>
      <w:color w:val="000000"/>
      <w:sz w:val="20"/>
      <w:szCs w:val="24"/>
      <w:lang w:val="en-US"/>
    </w:rPr>
  </w:style>
  <w:style w:type="paragraph" w:styleId="Header">
    <w:name w:val="header"/>
    <w:basedOn w:val="Normal"/>
    <w:link w:val="HeaderChar"/>
    <w:uiPriority w:val="99"/>
    <w:unhideWhenUsed/>
    <w:rsid w:val="0093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446"/>
  </w:style>
  <w:style w:type="paragraph" w:styleId="Footer">
    <w:name w:val="footer"/>
    <w:basedOn w:val="Normal"/>
    <w:link w:val="FooterChar"/>
    <w:uiPriority w:val="99"/>
    <w:unhideWhenUsed/>
    <w:rsid w:val="0093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0301">
      <w:bodyDiv w:val="1"/>
      <w:marLeft w:val="0"/>
      <w:marRight w:val="0"/>
      <w:marTop w:val="0"/>
      <w:marBottom w:val="0"/>
      <w:divBdr>
        <w:top w:val="none" w:sz="0" w:space="0" w:color="auto"/>
        <w:left w:val="none" w:sz="0" w:space="0" w:color="auto"/>
        <w:bottom w:val="none" w:sz="0" w:space="0" w:color="auto"/>
        <w:right w:val="none" w:sz="0" w:space="0" w:color="auto"/>
      </w:divBdr>
    </w:div>
    <w:div w:id="624311572">
      <w:bodyDiv w:val="1"/>
      <w:marLeft w:val="0"/>
      <w:marRight w:val="0"/>
      <w:marTop w:val="0"/>
      <w:marBottom w:val="0"/>
      <w:divBdr>
        <w:top w:val="none" w:sz="0" w:space="0" w:color="auto"/>
        <w:left w:val="none" w:sz="0" w:space="0" w:color="auto"/>
        <w:bottom w:val="none" w:sz="0" w:space="0" w:color="auto"/>
        <w:right w:val="none" w:sz="0" w:space="0" w:color="auto"/>
      </w:divBdr>
    </w:div>
    <w:div w:id="639771792">
      <w:bodyDiv w:val="1"/>
      <w:marLeft w:val="0"/>
      <w:marRight w:val="0"/>
      <w:marTop w:val="0"/>
      <w:marBottom w:val="0"/>
      <w:divBdr>
        <w:top w:val="none" w:sz="0" w:space="0" w:color="auto"/>
        <w:left w:val="none" w:sz="0" w:space="0" w:color="auto"/>
        <w:bottom w:val="none" w:sz="0" w:space="0" w:color="auto"/>
        <w:right w:val="none" w:sz="0" w:space="0" w:color="auto"/>
      </w:divBdr>
    </w:div>
    <w:div w:id="653146545">
      <w:bodyDiv w:val="1"/>
      <w:marLeft w:val="0"/>
      <w:marRight w:val="0"/>
      <w:marTop w:val="0"/>
      <w:marBottom w:val="0"/>
      <w:divBdr>
        <w:top w:val="none" w:sz="0" w:space="0" w:color="auto"/>
        <w:left w:val="none" w:sz="0" w:space="0" w:color="auto"/>
        <w:bottom w:val="none" w:sz="0" w:space="0" w:color="auto"/>
        <w:right w:val="none" w:sz="0" w:space="0" w:color="auto"/>
      </w:divBdr>
    </w:div>
    <w:div w:id="739643588">
      <w:bodyDiv w:val="1"/>
      <w:marLeft w:val="0"/>
      <w:marRight w:val="0"/>
      <w:marTop w:val="0"/>
      <w:marBottom w:val="0"/>
      <w:divBdr>
        <w:top w:val="none" w:sz="0" w:space="0" w:color="auto"/>
        <w:left w:val="none" w:sz="0" w:space="0" w:color="auto"/>
        <w:bottom w:val="none" w:sz="0" w:space="0" w:color="auto"/>
        <w:right w:val="none" w:sz="0" w:space="0" w:color="auto"/>
      </w:divBdr>
    </w:div>
    <w:div w:id="791480773">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955673846">
      <w:bodyDiv w:val="1"/>
      <w:marLeft w:val="0"/>
      <w:marRight w:val="0"/>
      <w:marTop w:val="0"/>
      <w:marBottom w:val="0"/>
      <w:divBdr>
        <w:top w:val="none" w:sz="0" w:space="0" w:color="auto"/>
        <w:left w:val="none" w:sz="0" w:space="0" w:color="auto"/>
        <w:bottom w:val="none" w:sz="0" w:space="0" w:color="auto"/>
        <w:right w:val="none" w:sz="0" w:space="0" w:color="auto"/>
      </w:divBdr>
    </w:div>
    <w:div w:id="1177385774">
      <w:bodyDiv w:val="1"/>
      <w:marLeft w:val="0"/>
      <w:marRight w:val="0"/>
      <w:marTop w:val="0"/>
      <w:marBottom w:val="0"/>
      <w:divBdr>
        <w:top w:val="none" w:sz="0" w:space="0" w:color="auto"/>
        <w:left w:val="none" w:sz="0" w:space="0" w:color="auto"/>
        <w:bottom w:val="none" w:sz="0" w:space="0" w:color="auto"/>
        <w:right w:val="none" w:sz="0" w:space="0" w:color="auto"/>
      </w:divBdr>
      <w:divsChild>
        <w:div w:id="853108031">
          <w:marLeft w:val="274"/>
          <w:marRight w:val="0"/>
          <w:marTop w:val="0"/>
          <w:marBottom w:val="0"/>
          <w:divBdr>
            <w:top w:val="none" w:sz="0" w:space="0" w:color="auto"/>
            <w:left w:val="none" w:sz="0" w:space="0" w:color="auto"/>
            <w:bottom w:val="none" w:sz="0" w:space="0" w:color="auto"/>
            <w:right w:val="none" w:sz="0" w:space="0" w:color="auto"/>
          </w:divBdr>
        </w:div>
      </w:divsChild>
    </w:div>
    <w:div w:id="1231501756">
      <w:bodyDiv w:val="1"/>
      <w:marLeft w:val="0"/>
      <w:marRight w:val="0"/>
      <w:marTop w:val="0"/>
      <w:marBottom w:val="0"/>
      <w:divBdr>
        <w:top w:val="none" w:sz="0" w:space="0" w:color="auto"/>
        <w:left w:val="none" w:sz="0" w:space="0" w:color="auto"/>
        <w:bottom w:val="none" w:sz="0" w:space="0" w:color="auto"/>
        <w:right w:val="none" w:sz="0" w:space="0" w:color="auto"/>
      </w:divBdr>
      <w:divsChild>
        <w:div w:id="1626084162">
          <w:marLeft w:val="274"/>
          <w:marRight w:val="0"/>
          <w:marTop w:val="0"/>
          <w:marBottom w:val="0"/>
          <w:divBdr>
            <w:top w:val="none" w:sz="0" w:space="0" w:color="auto"/>
            <w:left w:val="none" w:sz="0" w:space="0" w:color="auto"/>
            <w:bottom w:val="none" w:sz="0" w:space="0" w:color="auto"/>
            <w:right w:val="none" w:sz="0" w:space="0" w:color="auto"/>
          </w:divBdr>
        </w:div>
      </w:divsChild>
    </w:div>
    <w:div w:id="1836067262">
      <w:bodyDiv w:val="1"/>
      <w:marLeft w:val="0"/>
      <w:marRight w:val="0"/>
      <w:marTop w:val="0"/>
      <w:marBottom w:val="0"/>
      <w:divBdr>
        <w:top w:val="none" w:sz="0" w:space="0" w:color="auto"/>
        <w:left w:val="none" w:sz="0" w:space="0" w:color="auto"/>
        <w:bottom w:val="none" w:sz="0" w:space="0" w:color="auto"/>
        <w:right w:val="none" w:sz="0" w:space="0" w:color="auto"/>
      </w:divBdr>
      <w:divsChild>
        <w:div w:id="175773170">
          <w:marLeft w:val="274"/>
          <w:marRight w:val="0"/>
          <w:marTop w:val="0"/>
          <w:marBottom w:val="0"/>
          <w:divBdr>
            <w:top w:val="none" w:sz="0" w:space="0" w:color="auto"/>
            <w:left w:val="none" w:sz="0" w:space="0" w:color="auto"/>
            <w:bottom w:val="none" w:sz="0" w:space="0" w:color="auto"/>
            <w:right w:val="none" w:sz="0" w:space="0" w:color="auto"/>
          </w:divBdr>
        </w:div>
      </w:divsChild>
    </w:div>
    <w:div w:id="2031755759">
      <w:bodyDiv w:val="1"/>
      <w:marLeft w:val="0"/>
      <w:marRight w:val="0"/>
      <w:marTop w:val="0"/>
      <w:marBottom w:val="0"/>
      <w:divBdr>
        <w:top w:val="none" w:sz="0" w:space="0" w:color="auto"/>
        <w:left w:val="none" w:sz="0" w:space="0" w:color="auto"/>
        <w:bottom w:val="none" w:sz="0" w:space="0" w:color="auto"/>
        <w:right w:val="none" w:sz="0" w:space="0" w:color="auto"/>
      </w:divBdr>
      <w:divsChild>
        <w:div w:id="20565855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C584-DF8D-4F33-AA53-99DFE0AD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12</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Gillham, Peter</dc:creator>
  <cp:keywords/>
  <dc:description/>
  <cp:lastModifiedBy>Gillham, Peter</cp:lastModifiedBy>
  <cp:revision>85</cp:revision>
  <dcterms:created xsi:type="dcterms:W3CDTF">2023-11-29T02:22:00Z</dcterms:created>
  <dcterms:modified xsi:type="dcterms:W3CDTF">2024-02-12T03:16:00Z</dcterms:modified>
</cp:coreProperties>
</file>